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440" w:lineRule="exact"/>
        <w:jc w:val="left"/>
        <w:rPr>
          <w:rFonts w:hint="eastAsia"/>
          <w:kern w:val="0"/>
        </w:rPr>
      </w:pPr>
      <w:r>
        <w:rPr>
          <w:rFonts w:hint="eastAsia"/>
          <w:kern w:val="0"/>
        </w:rPr>
        <w:t>附件二：</w:t>
      </w:r>
      <w:r>
        <w:rPr>
          <w:kern w:val="0"/>
        </w:rPr>
        <w:t>投标函</w:t>
      </w:r>
    </w:p>
    <w:p>
      <w:pPr>
        <w:pStyle w:val="2"/>
        <w:spacing w:line="440" w:lineRule="exact"/>
        <w:rPr>
          <w:kern w:val="0"/>
        </w:rPr>
      </w:pPr>
      <w:r>
        <w:rPr>
          <w:kern w:val="0"/>
        </w:rPr>
        <w:t>投</w:t>
      </w:r>
      <w:r>
        <w:rPr>
          <w:rFonts w:hint="eastAsia"/>
          <w:kern w:val="0"/>
        </w:rPr>
        <w:t xml:space="preserve">   </w:t>
      </w:r>
      <w:r>
        <w:rPr>
          <w:kern w:val="0"/>
        </w:rPr>
        <w:t>标</w:t>
      </w:r>
      <w:r>
        <w:rPr>
          <w:rFonts w:hint="eastAsia"/>
          <w:kern w:val="0"/>
        </w:rPr>
        <w:t xml:space="preserve">   </w:t>
      </w:r>
      <w:r>
        <w:rPr>
          <w:kern w:val="0"/>
        </w:rPr>
        <w:t>函</w:t>
      </w:r>
    </w:p>
    <w:p>
      <w:pPr>
        <w:spacing w:line="440" w:lineRule="exact"/>
        <w:rPr>
          <w:rFonts w:ascii="楷体" w:hAnsi="楷体" w:eastAsia="楷体" w:cs="宋体"/>
          <w:kern w:val="0"/>
          <w:sz w:val="24"/>
          <w:szCs w:val="24"/>
          <w:u w:val="single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致：</w:t>
      </w:r>
      <w:r>
        <w:rPr>
          <w:rFonts w:hint="eastAsia" w:ascii="楷体" w:hAnsi="楷体" w:eastAsia="楷体" w:cs="宋体"/>
          <w:kern w:val="0"/>
          <w:sz w:val="24"/>
          <w:szCs w:val="24"/>
          <w:u w:val="single"/>
        </w:rPr>
        <w:t xml:space="preserve">              </w:t>
      </w:r>
    </w:p>
    <w:p>
      <w:pPr>
        <w:widowControl/>
        <w:spacing w:line="440" w:lineRule="exact"/>
        <w:ind w:firstLine="62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1、我公司已全面研究贵方</w:t>
      </w:r>
      <w:r>
        <w:rPr>
          <w:rFonts w:hint="eastAsia" w:ascii="楷体" w:hAnsi="楷体" w:eastAsia="楷体" w:cs="宋体"/>
          <w:kern w:val="0"/>
          <w:sz w:val="24"/>
          <w:szCs w:val="24"/>
          <w:u w:val="single"/>
        </w:rPr>
        <w:t xml:space="preserve">  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       </w:t>
      </w:r>
      <w:r>
        <w:rPr>
          <w:rFonts w:hint="eastAsia" w:ascii="楷体" w:hAnsi="楷体" w:eastAsia="楷体" w:cs="宋体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楷体" w:hAnsi="楷体" w:eastAsia="楷体" w:cs="宋体"/>
          <w:kern w:val="0"/>
          <w:sz w:val="24"/>
          <w:szCs w:val="24"/>
        </w:rPr>
        <w:t>招标文件内容，已充分理解并掌握了本工程招标的全部有关情况。以本投标</w:t>
      </w:r>
      <w:r>
        <w:rPr>
          <w:rFonts w:hint="eastAsia" w:ascii="楷体" w:hAnsi="楷体" w:eastAsia="楷体" w:cs="宋体"/>
          <w:kern w:val="0"/>
          <w:sz w:val="24"/>
          <w:szCs w:val="24"/>
          <w:lang w:eastAsia="zh-CN"/>
        </w:rPr>
        <w:t>函</w:t>
      </w:r>
      <w:r>
        <w:rPr>
          <w:rFonts w:hint="eastAsia" w:ascii="楷体" w:hAnsi="楷体" w:eastAsia="楷体" w:cs="宋体"/>
          <w:kern w:val="0"/>
          <w:sz w:val="24"/>
          <w:szCs w:val="24"/>
        </w:rPr>
        <w:t>向你方发包的全部内容进行投标。</w:t>
      </w:r>
      <w:r>
        <w:rPr>
          <w:rFonts w:hint="eastAsia" w:ascii="楷体" w:hAnsi="楷体" w:eastAsia="楷体"/>
          <w:sz w:val="24"/>
          <w:szCs w:val="24"/>
        </w:rPr>
        <w:t>造价咨询服务费按浙江省物价局浙价服（2009）84号文件规定，结合招标文件的有关要求和实际工作情况，确定：</w:t>
      </w:r>
    </w:p>
    <w:p>
      <w:pPr>
        <w:widowControl/>
        <w:spacing w:line="440" w:lineRule="exact"/>
        <w:ind w:firstLine="620"/>
        <w:rPr>
          <w:rFonts w:hint="eastAsia"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一、工程量清单和预算编制取费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按建安工程造价的</w:t>
      </w:r>
      <w:r>
        <w:rPr>
          <w:rFonts w:hint="eastAsia" w:ascii="楷体" w:hAnsi="楷体" w:eastAsia="楷体"/>
          <w:b/>
          <w:sz w:val="24"/>
          <w:szCs w:val="24"/>
        </w:rPr>
        <w:t>标准计价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的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</w:t>
      </w:r>
      <w:r>
        <w:rPr>
          <w:rFonts w:hint="eastAsia" w:ascii="楷体" w:hAnsi="楷体" w:eastAsia="楷体"/>
          <w:b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/>
          <w:b/>
          <w:sz w:val="24"/>
          <w:szCs w:val="24"/>
          <w:u w:val="none"/>
          <w:lang w:eastAsia="zh-CN"/>
        </w:rPr>
        <w:t>折计取</w:t>
      </w:r>
      <w:r>
        <w:rPr>
          <w:rFonts w:hint="eastAsia" w:ascii="楷体" w:hAnsi="楷体" w:eastAsia="楷体"/>
          <w:b/>
          <w:sz w:val="24"/>
          <w:szCs w:val="24"/>
        </w:rPr>
        <w:t>；</w:t>
      </w:r>
    </w:p>
    <w:p>
      <w:pPr>
        <w:widowControl/>
        <w:spacing w:line="440" w:lineRule="exact"/>
        <w:ind w:firstLine="620"/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二、工程结算审核基本收费：</w:t>
      </w:r>
    </w:p>
    <w:p>
      <w:pPr>
        <w:widowControl/>
        <w:spacing w:line="440" w:lineRule="exact"/>
        <w:ind w:firstLine="620"/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  <w:lang w:val="en-US" w:eastAsia="zh-CN"/>
        </w:rPr>
        <w:t>100</w:t>
      </w:r>
      <w:r>
        <w:rPr>
          <w:rFonts w:hint="eastAsia" w:ascii="楷体" w:hAnsi="楷体" w:eastAsia="楷体"/>
          <w:b/>
          <w:sz w:val="24"/>
          <w:szCs w:val="24"/>
        </w:rPr>
        <w:t>万元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及</w:t>
      </w:r>
      <w:r>
        <w:rPr>
          <w:rFonts w:hint="eastAsia" w:ascii="楷体" w:hAnsi="楷体" w:eastAsia="楷体"/>
          <w:b/>
          <w:sz w:val="24"/>
          <w:szCs w:val="24"/>
        </w:rPr>
        <w:t>以下零星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维修</w:t>
      </w:r>
      <w:r>
        <w:rPr>
          <w:rFonts w:hint="eastAsia" w:ascii="楷体" w:hAnsi="楷体" w:eastAsia="楷体"/>
          <w:b/>
          <w:sz w:val="24"/>
          <w:szCs w:val="24"/>
        </w:rPr>
        <w:t>工程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基本费</w:t>
      </w:r>
      <w:r>
        <w:rPr>
          <w:rFonts w:hint="eastAsia" w:ascii="楷体" w:hAnsi="楷体" w:eastAsia="楷体"/>
          <w:b/>
          <w:sz w:val="24"/>
          <w:szCs w:val="24"/>
        </w:rPr>
        <w:t>按送审价的计价标准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</w:t>
      </w:r>
      <w:r>
        <w:rPr>
          <w:rFonts w:hint="eastAsia" w:ascii="楷体" w:hAnsi="楷体" w:eastAsia="楷体"/>
          <w:b/>
          <w:sz w:val="24"/>
          <w:szCs w:val="24"/>
          <w:u w:val="none"/>
          <w:lang w:eastAsia="zh-CN"/>
        </w:rPr>
        <w:t>折</w:t>
      </w:r>
      <w:r>
        <w:rPr>
          <w:rFonts w:hint="eastAsia" w:ascii="楷体" w:hAnsi="楷体" w:eastAsia="楷体"/>
          <w:b/>
          <w:sz w:val="24"/>
          <w:szCs w:val="24"/>
        </w:rPr>
        <w:t>计费，不足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</w:t>
      </w:r>
      <w:r>
        <w:rPr>
          <w:rFonts w:hint="eastAsia" w:ascii="楷体" w:hAnsi="楷体" w:eastAsia="楷体"/>
          <w:b/>
          <w:sz w:val="24"/>
          <w:szCs w:val="24"/>
        </w:rPr>
        <w:t>元的，按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</w:t>
      </w:r>
      <w:r>
        <w:rPr>
          <w:rFonts w:hint="eastAsia" w:ascii="楷体" w:hAnsi="楷体" w:eastAsia="楷体"/>
          <w:b/>
          <w:sz w:val="24"/>
          <w:szCs w:val="24"/>
        </w:rPr>
        <w:t>元收费。</w:t>
      </w:r>
      <w:r>
        <w:rPr>
          <w:rFonts w:hint="eastAsia" w:ascii="楷体" w:hAnsi="楷体" w:eastAsia="楷体"/>
          <w:b/>
          <w:sz w:val="24"/>
          <w:szCs w:val="24"/>
          <w:lang w:val="en-US" w:eastAsia="zh-CN"/>
        </w:rPr>
        <w:t>100万以上</w:t>
      </w:r>
      <w:r>
        <w:rPr>
          <w:rFonts w:hint="eastAsia" w:ascii="楷体" w:hAnsi="楷体" w:eastAsia="楷体"/>
          <w:b/>
          <w:sz w:val="24"/>
          <w:szCs w:val="24"/>
        </w:rPr>
        <w:t>零星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维修</w:t>
      </w:r>
      <w:r>
        <w:rPr>
          <w:rFonts w:hint="eastAsia" w:ascii="楷体" w:hAnsi="楷体" w:eastAsia="楷体"/>
          <w:b/>
          <w:sz w:val="24"/>
          <w:szCs w:val="24"/>
        </w:rPr>
        <w:t>工程按标准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的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</w:t>
      </w:r>
      <w:r>
        <w:rPr>
          <w:rFonts w:hint="eastAsia" w:ascii="楷体" w:hAnsi="楷体" w:eastAsia="楷体"/>
          <w:b/>
          <w:sz w:val="24"/>
          <w:szCs w:val="24"/>
          <w:u w:val="none"/>
          <w:lang w:eastAsia="zh-CN"/>
        </w:rPr>
        <w:t>折</w:t>
      </w:r>
      <w:r>
        <w:rPr>
          <w:rFonts w:hint="eastAsia" w:ascii="楷体" w:hAnsi="楷体" w:eastAsia="楷体"/>
          <w:b/>
          <w:sz w:val="24"/>
          <w:szCs w:val="24"/>
        </w:rPr>
        <w:t>计费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。</w:t>
      </w:r>
    </w:p>
    <w:p>
      <w:pPr>
        <w:widowControl/>
        <w:spacing w:line="440" w:lineRule="exact"/>
        <w:ind w:firstLine="620"/>
        <w:rPr>
          <w:rFonts w:ascii="楷体" w:hAnsi="楷体" w:eastAsia="楷体" w:cs="宋体"/>
          <w:b/>
          <w:kern w:val="0"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追加收费：核减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（增）</w:t>
      </w:r>
      <w:r>
        <w:rPr>
          <w:rFonts w:hint="eastAsia" w:ascii="楷体" w:hAnsi="楷体" w:eastAsia="楷体"/>
          <w:b/>
          <w:sz w:val="24"/>
          <w:szCs w:val="24"/>
        </w:rPr>
        <w:t>额超过送审价</w:t>
      </w:r>
      <w:r>
        <w:rPr>
          <w:rFonts w:hint="eastAsia" w:ascii="楷体" w:hAnsi="楷体" w:eastAsia="楷体"/>
          <w:b/>
          <w:sz w:val="24"/>
          <w:szCs w:val="24"/>
          <w:u w:val="none"/>
          <w:lang w:val="en-US" w:eastAsia="zh-CN"/>
        </w:rPr>
        <w:t>5%</w:t>
      </w:r>
      <w:r>
        <w:rPr>
          <w:rFonts w:hint="eastAsia" w:ascii="楷体" w:hAnsi="楷体" w:eastAsia="楷体"/>
          <w:b/>
          <w:sz w:val="24"/>
          <w:szCs w:val="24"/>
        </w:rPr>
        <w:t>的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，</w:t>
      </w:r>
      <w:r>
        <w:rPr>
          <w:rFonts w:hint="eastAsia" w:ascii="楷体" w:hAnsi="楷体" w:eastAsia="楷体"/>
          <w:b/>
          <w:sz w:val="24"/>
          <w:szCs w:val="24"/>
        </w:rPr>
        <w:t>核减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（增）</w:t>
      </w:r>
      <w:r>
        <w:rPr>
          <w:rFonts w:hint="eastAsia" w:ascii="楷体" w:hAnsi="楷体" w:eastAsia="楷体"/>
          <w:b/>
          <w:sz w:val="24"/>
          <w:szCs w:val="24"/>
        </w:rPr>
        <w:t>追加收费按</w:t>
      </w:r>
      <w:r>
        <w:rPr>
          <w:rFonts w:hint="eastAsia" w:ascii="楷体" w:hAnsi="楷体" w:eastAsia="楷体"/>
          <w:b/>
          <w:sz w:val="24"/>
          <w:szCs w:val="24"/>
          <w:lang w:eastAsia="zh-CN"/>
        </w:rPr>
        <w:t>计价标准</w:t>
      </w:r>
      <w:r>
        <w:rPr>
          <w:rFonts w:hint="eastAsia" w:ascii="楷体" w:hAnsi="楷体" w:eastAsia="楷体"/>
          <w:b/>
          <w:sz w:val="24"/>
          <w:szCs w:val="24"/>
        </w:rPr>
        <w:t>的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</w:t>
      </w:r>
      <w:r>
        <w:rPr>
          <w:rFonts w:hint="eastAsia" w:ascii="楷体" w:hAnsi="楷体" w:eastAsia="楷体"/>
          <w:b/>
          <w:sz w:val="24"/>
          <w:szCs w:val="24"/>
          <w:u w:val="none"/>
          <w:lang w:eastAsia="zh-CN"/>
        </w:rPr>
        <w:t>折计费</w:t>
      </w:r>
      <w:r>
        <w:rPr>
          <w:rFonts w:hint="eastAsia" w:ascii="楷体" w:hAnsi="楷体" w:eastAsia="楷体"/>
          <w:b/>
          <w:sz w:val="24"/>
          <w:szCs w:val="24"/>
        </w:rPr>
        <w:t>。</w:t>
      </w:r>
    </w:p>
    <w:p>
      <w:pPr>
        <w:widowControl/>
        <w:spacing w:line="440" w:lineRule="exact"/>
        <w:ind w:firstLine="480"/>
        <w:rPr>
          <w:rFonts w:ascii="楷体" w:hAnsi="楷体" w:eastAsia="楷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2、我方将严格按照招标文件的规定参加投标</w:t>
      </w:r>
      <w:r>
        <w:rPr>
          <w:rFonts w:hint="eastAsia" w:ascii="楷体" w:hAnsi="楷体" w:eastAsia="楷体" w:cs="宋体"/>
          <w:kern w:val="0"/>
          <w:sz w:val="24"/>
          <w:szCs w:val="24"/>
          <w:lang w:eastAsia="zh-CN"/>
        </w:rPr>
        <w:t>，保证提交资料真实性、有效性</w:t>
      </w:r>
      <w:r>
        <w:rPr>
          <w:rFonts w:hint="eastAsia" w:ascii="楷体" w:hAnsi="楷体" w:eastAsia="楷体" w:cs="宋体"/>
          <w:kern w:val="0"/>
          <w:sz w:val="24"/>
          <w:szCs w:val="24"/>
        </w:rPr>
        <w:t>。</w:t>
      </w:r>
    </w:p>
    <w:p>
      <w:pPr>
        <w:widowControl/>
        <w:spacing w:line="440" w:lineRule="exact"/>
        <w:ind w:firstLine="480"/>
        <w:rPr>
          <w:rFonts w:ascii="楷体" w:hAnsi="楷体" w:eastAsia="楷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3、如由我方中标，在接到你方发出的中标通知书后在规定的时间内，按中标通知书和本投标书的约定与你方签定服务合同，履行招标文件和合同规定的一切责任和义务。</w:t>
      </w:r>
    </w:p>
    <w:p>
      <w:pPr>
        <w:widowControl/>
        <w:spacing w:line="440" w:lineRule="exact"/>
        <w:ind w:firstLine="480"/>
        <w:rPr>
          <w:rFonts w:ascii="楷体" w:hAnsi="楷体" w:eastAsia="楷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4、我方承认该投标</w:t>
      </w:r>
      <w:r>
        <w:rPr>
          <w:rFonts w:hint="eastAsia" w:ascii="楷体" w:hAnsi="楷体" w:eastAsia="楷体" w:cs="宋体"/>
          <w:kern w:val="0"/>
          <w:sz w:val="24"/>
          <w:szCs w:val="24"/>
          <w:lang w:eastAsia="zh-CN"/>
        </w:rPr>
        <w:t>函</w:t>
      </w:r>
      <w:r>
        <w:rPr>
          <w:rFonts w:hint="eastAsia" w:ascii="楷体" w:hAnsi="楷体" w:eastAsia="楷体" w:cs="宋体"/>
          <w:kern w:val="0"/>
          <w:sz w:val="24"/>
          <w:szCs w:val="24"/>
        </w:rPr>
        <w:t>格式为投标书的组成部分。</w:t>
      </w:r>
    </w:p>
    <w:p>
      <w:pPr>
        <w:widowControl/>
        <w:spacing w:line="440" w:lineRule="exact"/>
        <w:ind w:firstLine="480"/>
        <w:rPr>
          <w:rFonts w:ascii="楷体" w:hAnsi="楷体" w:eastAsia="楷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5、本投标</w:t>
      </w:r>
      <w:r>
        <w:rPr>
          <w:rFonts w:hint="eastAsia" w:ascii="楷体" w:hAnsi="楷体" w:eastAsia="楷体" w:cs="宋体"/>
          <w:kern w:val="0"/>
          <w:sz w:val="24"/>
          <w:szCs w:val="24"/>
          <w:lang w:eastAsia="zh-CN"/>
        </w:rPr>
        <w:t>函</w:t>
      </w:r>
      <w:r>
        <w:rPr>
          <w:rFonts w:hint="eastAsia" w:ascii="楷体" w:hAnsi="楷体" w:eastAsia="楷体" w:cs="宋体"/>
          <w:kern w:val="0"/>
          <w:sz w:val="24"/>
          <w:szCs w:val="24"/>
        </w:rPr>
        <w:t>自递交你方之日起90天内有效，在此有效期内，全部条款内容对我方具有约束力，如中标将成为委托合同文件组成部分。</w:t>
      </w:r>
    </w:p>
    <w:p>
      <w:pPr>
        <w:widowControl/>
        <w:spacing w:line="440" w:lineRule="exact"/>
        <w:rPr>
          <w:rFonts w:hint="eastAsia" w:ascii="宋体" w:hAnsi="宋体" w:eastAsia="楷体" w:cs="宋体"/>
          <w:kern w:val="0"/>
          <w:sz w:val="24"/>
          <w:szCs w:val="24"/>
        </w:rPr>
      </w:pPr>
      <w:r>
        <w:rPr>
          <w:rFonts w:hint="eastAsia" w:ascii="宋体" w:hAnsi="宋体" w:eastAsia="楷体" w:cs="宋体"/>
          <w:kern w:val="0"/>
          <w:sz w:val="24"/>
          <w:szCs w:val="24"/>
        </w:rPr>
        <w:t>   </w:t>
      </w:r>
    </w:p>
    <w:p>
      <w:pPr>
        <w:widowControl/>
        <w:spacing w:line="440" w:lineRule="exact"/>
        <w:rPr>
          <w:rFonts w:hint="eastAsia" w:ascii="宋体" w:hAnsi="宋体" w:eastAsia="楷体" w:cs="宋体"/>
          <w:kern w:val="0"/>
          <w:sz w:val="24"/>
          <w:szCs w:val="24"/>
        </w:rPr>
      </w:pPr>
    </w:p>
    <w:p>
      <w:pPr>
        <w:widowControl/>
        <w:spacing w:line="440" w:lineRule="exact"/>
        <w:rPr>
          <w:rFonts w:ascii="楷体" w:hAnsi="楷体" w:eastAsia="楷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 xml:space="preserve">投标单位：（公章） </w:t>
      </w:r>
      <w:r>
        <w:rPr>
          <w:rFonts w:hint="eastAsia" w:ascii="宋体" w:hAnsi="宋体" w:eastAsia="楷体" w:cs="宋体"/>
          <w:kern w:val="0"/>
          <w:sz w:val="24"/>
          <w:szCs w:val="24"/>
        </w:rPr>
        <w:t>      </w:t>
      </w:r>
      <w:r>
        <w:rPr>
          <w:rFonts w:hint="eastAsia" w:ascii="楷体" w:hAnsi="楷体" w:eastAsia="楷体" w:cs="宋体"/>
          <w:kern w:val="0"/>
          <w:sz w:val="24"/>
          <w:szCs w:val="24"/>
        </w:rPr>
        <w:t xml:space="preserve">       法定代表或授权代表：（签字或盖章）</w:t>
      </w:r>
    </w:p>
    <w:p>
      <w:pPr>
        <w:widowControl/>
        <w:spacing w:line="440" w:lineRule="exact"/>
        <w:rPr>
          <w:rFonts w:ascii="楷体" w:hAnsi="楷体" w:eastAsia="楷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 xml:space="preserve">联系人： </w:t>
      </w:r>
      <w:r>
        <w:rPr>
          <w:rFonts w:hint="eastAsia" w:ascii="宋体" w:hAnsi="宋体" w:eastAsia="楷体" w:cs="宋体"/>
          <w:kern w:val="0"/>
          <w:sz w:val="24"/>
          <w:szCs w:val="24"/>
        </w:rPr>
        <w:t xml:space="preserve">          </w:t>
      </w:r>
      <w:r>
        <w:rPr>
          <w:rFonts w:hint="eastAsia" w:ascii="楷体" w:hAnsi="楷体" w:eastAsia="楷体" w:cs="宋体"/>
          <w:kern w:val="0"/>
          <w:sz w:val="24"/>
          <w:szCs w:val="24"/>
        </w:rPr>
        <w:t xml:space="preserve">联系电话：                      </w:t>
      </w:r>
    </w:p>
    <w:p>
      <w:pPr>
        <w:widowControl/>
        <w:spacing w:line="440" w:lineRule="exact"/>
        <w:rPr>
          <w:rFonts w:ascii="楷体" w:hAnsi="楷体" w:eastAsia="楷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 xml:space="preserve">联系地址：       </w:t>
      </w:r>
    </w:p>
    <w:p>
      <w:pPr>
        <w:widowControl/>
        <w:spacing w:line="440" w:lineRule="exact"/>
        <w:ind w:firstLine="480"/>
        <w:jc w:val="right"/>
        <w:rPr>
          <w:rFonts w:ascii="楷体" w:hAnsi="楷体" w:eastAsia="楷体" w:cs="宋体"/>
          <w:bCs/>
          <w:spacing w:val="-20"/>
          <w:kern w:val="0"/>
          <w:sz w:val="24"/>
          <w:szCs w:val="24"/>
        </w:rPr>
      </w:pPr>
    </w:p>
    <w:p>
      <w:pPr>
        <w:widowControl/>
        <w:spacing w:line="440" w:lineRule="exact"/>
        <w:ind w:firstLine="480"/>
        <w:jc w:val="right"/>
        <w:rPr>
          <w:rFonts w:ascii="楷体" w:hAnsi="楷体" w:eastAsia="楷体" w:cs="宋体"/>
          <w:bCs/>
          <w:spacing w:val="-20"/>
          <w:kern w:val="0"/>
          <w:sz w:val="24"/>
          <w:szCs w:val="24"/>
        </w:rPr>
      </w:pPr>
    </w:p>
    <w:p>
      <w:pPr>
        <w:widowControl/>
        <w:spacing w:line="440" w:lineRule="exact"/>
        <w:ind w:right="340" w:firstLine="5500" w:firstLineChars="2750"/>
        <w:rPr>
          <w:rFonts w:ascii="楷体" w:hAnsi="楷体" w:eastAsia="楷体" w:cs="宋体"/>
          <w:bCs/>
          <w:spacing w:val="-20"/>
          <w:kern w:val="0"/>
          <w:sz w:val="24"/>
          <w:szCs w:val="24"/>
        </w:rPr>
      </w:pPr>
      <w:r>
        <w:rPr>
          <w:rFonts w:hint="eastAsia" w:ascii="楷体" w:hAnsi="楷体" w:eastAsia="楷体" w:cs="宋体"/>
          <w:bCs/>
          <w:spacing w:val="-20"/>
          <w:kern w:val="0"/>
          <w:sz w:val="24"/>
          <w:szCs w:val="24"/>
        </w:rPr>
        <w:t>年      月      日</w:t>
      </w:r>
      <w:bookmarkStart w:id="0" w:name="_Toc172804119"/>
      <w:bookmarkEnd w:id="0"/>
      <w:bookmarkStart w:id="1" w:name="_Toc172814419"/>
      <w:bookmarkEnd w:id="1"/>
      <w:bookmarkStart w:id="2" w:name="_Toc172816067"/>
      <w:bookmarkEnd w:id="2"/>
      <w:bookmarkStart w:id="3" w:name="_Toc172816118"/>
      <w:bookmarkEnd w:id="3"/>
      <w:bookmarkStart w:id="4" w:name="_Toc172816268"/>
      <w:bookmarkEnd w:id="4"/>
      <w:bookmarkStart w:id="5" w:name="_Toc174721538"/>
      <w:bookmarkEnd w:id="5"/>
    </w:p>
    <w:p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E82212"/>
    <w:rsid w:val="40E8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2018-03-22T01:03:00Z</dcterms:created>
  <dc:creator>Administrator</dc:creator>
  <cp:lastModifiedBy>Administrator</cp:lastModifiedBy>
  <dcterms:modified xsi:type="dcterms:W3CDTF">2018-03-22T01:03:10Z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