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7AD57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浙江中医药大学附属第二医院</w:t>
      </w:r>
    </w:p>
    <w:p w14:paraId="7199892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报废物资仓库租赁项目市场调研征集表</w:t>
      </w:r>
    </w:p>
    <w:p w14:paraId="53819AC6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项目基本情况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6AE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996333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2500" w:type="pct"/>
          </w:tcPr>
          <w:p w14:paraId="1EB970FE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拟通过公开采购的方式选定租赁仓库用于物资存放。</w:t>
            </w:r>
          </w:p>
        </w:tc>
      </w:tr>
      <w:tr w14:paraId="4629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F85229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报废物资品类</w:t>
            </w:r>
          </w:p>
        </w:tc>
        <w:tc>
          <w:tcPr>
            <w:tcW w:w="2500" w:type="pct"/>
          </w:tcPr>
          <w:p w14:paraId="56F59DEB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报废的医疗设备、消控设施、家具、空调、打印机、图书等。</w:t>
            </w:r>
          </w:p>
        </w:tc>
      </w:tr>
      <w:tr w14:paraId="717B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14977BF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仓库面积</w:t>
            </w:r>
          </w:p>
        </w:tc>
        <w:tc>
          <w:tcPr>
            <w:tcW w:w="2500" w:type="pct"/>
          </w:tcPr>
          <w:p w14:paraId="2F27979F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约450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㎡</w:t>
            </w:r>
          </w:p>
        </w:tc>
      </w:tr>
      <w:tr w14:paraId="655A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4C113C8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仓库地点</w:t>
            </w:r>
          </w:p>
        </w:tc>
        <w:tc>
          <w:tcPr>
            <w:tcW w:w="2500" w:type="pct"/>
          </w:tcPr>
          <w:p w14:paraId="21F42C8D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</w:tr>
    </w:tbl>
    <w:p w14:paraId="4CF64B90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因医院采购工作需要，为更好地了解供应商服务能力及市场情况，根据《中华人民共和国政府采购法》等有关规定，我院将对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仓库租赁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项目进行前期市场调研活动，请符合条件的供应商积极参与报名。本次调研结果不对外公布，最终以招标结果为准。</w:t>
      </w:r>
    </w:p>
    <w:p w14:paraId="3521600F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调研完成后，根据现场调研工作组提出的相关问题及服务优势特点做好汇总，填写附件一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、《市场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调研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反馈表》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加盖公章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），扫描件发送至报名邮箱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（邮箱：zjsxhyyzwk@126.com）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26DE7527">
      <w:pPr>
        <w:numPr>
          <w:ilvl w:val="0"/>
          <w:numId w:val="1"/>
        </w:numPr>
        <w:spacing w:line="360" w:lineRule="auto"/>
        <w:ind w:left="0" w:leftChars="0" w:firstLine="420" w:firstLineChars="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项目联系人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浙江中医药大学附属第二医院总务科王老师；联系电话：19884188294。</w:t>
      </w:r>
    </w:p>
    <w:p w14:paraId="73ECEB57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3E209E18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6DCB4BC9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17EDB1D3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 w14:paraId="2F527D79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附件一、《院内议价响应初始报价一览表》</w:t>
      </w:r>
    </w:p>
    <w:bookmarkEnd w:id="0"/>
    <w:p w14:paraId="393D6538">
      <w:pPr>
        <w:numPr>
          <w:ilvl w:val="0"/>
          <w:numId w:val="0"/>
        </w:numPr>
        <w:spacing w:line="360" w:lineRule="auto"/>
        <w:ind w:left="420"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浙江中医药大学附属第二医院</w:t>
      </w:r>
    </w:p>
    <w:p w14:paraId="6F2CC13E">
      <w:pPr>
        <w:numPr>
          <w:ilvl w:val="0"/>
          <w:numId w:val="0"/>
        </w:numPr>
        <w:spacing w:line="360" w:lineRule="auto"/>
        <w:ind w:left="420" w:left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报废物资仓库租赁项目院内议价响应初始报价一览表</w:t>
      </w:r>
    </w:p>
    <w:p w14:paraId="2DAE6D1C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公司名称：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       响应时间：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6863"/>
      </w:tblGrid>
      <w:tr w14:paraId="169D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09AB3E9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仓库地点</w:t>
            </w:r>
          </w:p>
        </w:tc>
        <w:tc>
          <w:tcPr>
            <w:tcW w:w="6863" w:type="dxa"/>
            <w:vAlign w:val="center"/>
          </w:tcPr>
          <w:p w14:paraId="0D802D0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XX省XX市XX县/镇（如有）</w:t>
            </w:r>
          </w:p>
          <w:p w14:paraId="07770A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XX街道（具体到门牌号与仓库所在楼层）</w:t>
            </w:r>
          </w:p>
        </w:tc>
      </w:tr>
      <w:tr w14:paraId="34FB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4CA4DAA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仓库面积（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863" w:type="dxa"/>
            <w:vAlign w:val="center"/>
          </w:tcPr>
          <w:p w14:paraId="57A6162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B28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4A8A68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仓库平面图</w:t>
            </w:r>
          </w:p>
        </w:tc>
        <w:tc>
          <w:tcPr>
            <w:tcW w:w="6863" w:type="dxa"/>
            <w:vAlign w:val="center"/>
          </w:tcPr>
          <w:p w14:paraId="561C7EC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44D9E5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B6A93D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4CBBBE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09EC24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A39C8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72050F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0B369E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需清晰展示仓库全视图</w:t>
            </w:r>
          </w:p>
          <w:p w14:paraId="7D6FCE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17112E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D66B26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6947D7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618851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21A3759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F23679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BC0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39A7CB0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基础设施</w:t>
            </w:r>
          </w:p>
          <w:p w14:paraId="46599A4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（勾选）</w:t>
            </w:r>
          </w:p>
        </w:tc>
        <w:tc>
          <w:tcPr>
            <w:tcW w:w="6863" w:type="dxa"/>
          </w:tcPr>
          <w:p w14:paraId="6A0A464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照明系统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空调、排风系统  </w:t>
            </w:r>
          </w:p>
          <w:p w14:paraId="075F72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安全、消控（灭火设备）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电梯                              </w:t>
            </w:r>
          </w:p>
        </w:tc>
      </w:tr>
      <w:tr w14:paraId="158B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 w14:paraId="3D66564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意向租金</w:t>
            </w:r>
          </w:p>
          <w:p w14:paraId="25177E4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报价（元/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6863" w:type="dxa"/>
            <w:vAlign w:val="center"/>
          </w:tcPr>
          <w:p w14:paraId="14AA3D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2FC663CC">
      <w:pPr>
        <w:numPr>
          <w:ilvl w:val="0"/>
          <w:numId w:val="0"/>
        </w:numPr>
        <w:spacing w:line="360" w:lineRule="auto"/>
        <w:ind w:left="420" w:leftChars="0"/>
        <w:jc w:val="left"/>
        <w:rPr>
          <w:rFonts w:hint="default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A9BB5"/>
    <w:multiLevelType w:val="singleLevel"/>
    <w:tmpl w:val="576A9BB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宋体" w:hAnsi="宋体" w:eastAsia="宋体" w:cstheme="minorEastAsia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c4MTQzYjlhZjA1MTNhOGRhOGE5NDVmYzNlMzEifQ=="/>
  </w:docVars>
  <w:rsids>
    <w:rsidRoot w:val="5CBA111E"/>
    <w:rsid w:val="15B44824"/>
    <w:rsid w:val="37F66761"/>
    <w:rsid w:val="5CB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512</Characters>
  <Lines>0</Lines>
  <Paragraphs>0</Paragraphs>
  <TotalTime>21</TotalTime>
  <ScaleCrop>false</ScaleCrop>
  <LinksUpToDate>false</LinksUpToDate>
  <CharactersWithSpaces>631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2024-12-12T08:53:00Z</dcterms:created>
  <dc:creator>洛林</dc:creator>
  <cp:lastModifiedBy>洛林</cp:lastModifiedBy>
  <dcterms:modified xsi:type="dcterms:W3CDTF">2024-12-26T08:05:55Z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C9D1C543DFDA46E9A824433FC6ECAD39_13</vt:lpwstr>
  </property>
</Properties>
</file>