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A46EF">
      <w:pPr>
        <w:spacing w:line="360" w:lineRule="auto"/>
        <w:jc w:val="left"/>
        <w:rPr>
          <w:rFonts w:hint="default" w:ascii="宋体" w:hAnsi="宋体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附件、报价一览表</w:t>
      </w:r>
    </w:p>
    <w:tbl>
      <w:tblPr>
        <w:tblStyle w:val="2"/>
        <w:tblW w:w="5000" w:type="pct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03"/>
        <w:gridCol w:w="2069"/>
        <w:gridCol w:w="4110"/>
        <w:gridCol w:w="1200"/>
        <w:gridCol w:w="885"/>
        <w:gridCol w:w="880"/>
      </w:tblGrid>
      <w:tr w14:paraId="0766D05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blHeader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93F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41E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A61B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6DF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47E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E547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1A2F735C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F9F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6CC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活性炭吸附装置</w:t>
            </w:r>
          </w:p>
        </w:tc>
        <w:tc>
          <w:tcPr>
            <w:tcW w:w="2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9CB0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风量：2500m³/h；有效尺寸（不含两边收口）：1560×800×1500mm；风阻：≤800Pa；电压：220V；非标定制（现场组装，两边收口现场制作）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B27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SUS304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12CA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5E4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AD628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0D11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D9D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除臭风机</w:t>
            </w:r>
          </w:p>
        </w:tc>
        <w:tc>
          <w:tcPr>
            <w:tcW w:w="2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122C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流量：2500m³/h；压力：1500Pa；功率：2.2kW；配套变频电机、底座、避震器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887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玻璃钢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9B5D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6BF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FE449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D1E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7A4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户外控制柜</w:t>
            </w:r>
          </w:p>
        </w:tc>
        <w:tc>
          <w:tcPr>
            <w:tcW w:w="2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AD5B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尺寸：400×500×250mm；户外防水箱体；内含变频器、动力设备强电开关、接触器等电气元器件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31C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SUS304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81D8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2ED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68A98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D75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955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排气筒</w:t>
            </w:r>
          </w:p>
        </w:tc>
        <w:tc>
          <w:tcPr>
            <w:tcW w:w="2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E043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规格：Φ300×4500mm（高度可按现场实际条件调整）；含碳钢防腐固定架、雨帽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38B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201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955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F476D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BCF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06B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电气材料</w:t>
            </w:r>
          </w:p>
        </w:tc>
        <w:tc>
          <w:tcPr>
            <w:tcW w:w="2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1D31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含动力电缆线、套管等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53F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409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315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CB380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886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B38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废气管道</w:t>
            </w:r>
          </w:p>
        </w:tc>
        <w:tc>
          <w:tcPr>
            <w:tcW w:w="2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5961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规格：D300；含 90° 弯头、软接、管帽等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AF29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BBC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4C3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59FEAC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AD7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72DE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施工措施服务</w:t>
            </w:r>
          </w:p>
        </w:tc>
        <w:tc>
          <w:tcPr>
            <w:tcW w:w="2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C559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规格：D300；含 90° 弯头、软接、管帽等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3EE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C3B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E1D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F7655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564F">
            <w:pPr>
              <w:widowControl/>
              <w:snapToGrid w:val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47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47C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16FF242">
      <w:pPr>
        <w:spacing w:line="360" w:lineRule="auto"/>
        <w:jc w:val="right"/>
        <w:rPr>
          <w:rFonts w:hint="eastAsia" w:ascii="宋体" w:hAnsi="宋体" w:eastAsia="宋体"/>
          <w:color w:val="auto"/>
          <w:sz w:val="24"/>
          <w:szCs w:val="24"/>
          <w:highlight w:val="none"/>
          <w:shd w:val="clear" w:color="auto" w:fill="FFFFFF"/>
        </w:rPr>
      </w:pPr>
    </w:p>
    <w:p w14:paraId="1D5E2954">
      <w:bookmarkStart w:id="0" w:name="_GoBack"/>
      <w:bookmarkEnd w:id="0"/>
    </w:p>
    <w:sectPr>
      <w:pgSz w:w="11906" w:h="16838"/>
      <w:pgMar w:top="1440" w:right="991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2025-11-05T08:49:28Z</dcterms:created>
  <dc:creator>Administrator</dc:creator>
  <cp:lastModifiedBy>GXX</cp:lastModifiedBy>
  <dcterms:modified xsi:type="dcterms:W3CDTF">2025-11-05T08:49:46Z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eyJoZGlkIjoiMDYwMTVjNDUxYjVmNWFiNjYxMGY3YmIxM2E2ZmY1NTMiLCJ1c2VySWQiOiI0MTQxMDc0NDIifQ==</vt:lpwstr>
  </property>
  <property fmtid="{D5CDD505-2E9C-101B-9397-08002B2CF9AE}" pid="4" name="ICV">
    <vt:lpwstr>1B0EDF6AC0DC4117A21306D87E2FBAAD_12</vt:lpwstr>
  </property>
</Properties>
</file>