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DA81E">
      <w:pPr>
        <w:pStyle w:val="14"/>
        <w:widowControl w:val="0"/>
        <w:snapToGrid w:val="0"/>
        <w:spacing w:line="470" w:lineRule="atLeast"/>
        <w:ind w:firstLine="0"/>
        <w:jc w:val="center"/>
        <w:rPr>
          <w:rFonts w:hint="eastAsia" w:ascii="Times New Roman" w:hAnsi="Times New Roman" w:eastAsia="宋体"/>
          <w:b w:val="0"/>
          <w:caps w:val="0"/>
          <w:color w:val="auto"/>
          <w:szCs w:val="44"/>
          <w:highlight w:val="none"/>
          <w:u w:val="none" w:color="auto"/>
        </w:rPr>
      </w:pPr>
      <w:r>
        <w:rPr>
          <w:rFonts w:hint="eastAsia" w:ascii="Times New Roman" w:hAnsi="Times New Roman" w:eastAsia="宋体"/>
          <w:b w:val="0"/>
          <w:caps w:val="0"/>
          <w:color w:val="auto"/>
          <w:szCs w:val="44"/>
          <w:highlight w:val="none"/>
          <w:u w:val="none" w:color="auto"/>
        </w:rPr>
        <w:t>浙江中医药大学附属第二医院</w:t>
      </w:r>
    </w:p>
    <w:p w14:paraId="615A53EF">
      <w:pPr>
        <w:pStyle w:val="14"/>
        <w:widowControl w:val="0"/>
        <w:snapToGrid w:val="0"/>
        <w:spacing w:line="470" w:lineRule="atLeast"/>
        <w:ind w:firstLine="0"/>
        <w:jc w:val="center"/>
        <w:rPr>
          <w:rFonts w:hint="default" w:ascii="Times New Roman" w:hAnsi="Times New Roman" w:eastAsia="宋体"/>
          <w:b w:val="0"/>
          <w:caps w:val="0"/>
          <w:color w:val="auto"/>
          <w:szCs w:val="44"/>
          <w:highlight w:val="none"/>
          <w:u w:val="none" w:color="auto"/>
          <w:lang w:val="en-US" w:eastAsia="zh-CN"/>
        </w:rPr>
      </w:pPr>
      <w:r>
        <w:rPr>
          <w:rFonts w:hint="eastAsia" w:ascii="Times New Roman" w:hAnsi="Times New Roman" w:eastAsia="宋体"/>
          <w:b w:val="0"/>
          <w:caps w:val="0"/>
          <w:color w:val="auto"/>
          <w:szCs w:val="44"/>
          <w:highlight w:val="none"/>
          <w:u w:val="none" w:color="auto"/>
          <w:lang w:eastAsia="zh-CN"/>
        </w:rPr>
        <w:t>2025年护士节</w:t>
      </w:r>
      <w:r>
        <w:rPr>
          <w:rFonts w:hint="eastAsia" w:ascii="Times New Roman" w:hAnsi="Times New Roman" w:eastAsia="宋体"/>
          <w:b w:val="0"/>
          <w:caps w:val="0"/>
          <w:color w:val="auto"/>
          <w:szCs w:val="44"/>
          <w:highlight w:val="none"/>
          <w:u w:val="none" w:color="auto"/>
          <w:lang w:val="en-US" w:eastAsia="zh-CN"/>
        </w:rPr>
        <w:t>慰问品采购项目</w:t>
      </w:r>
    </w:p>
    <w:p w14:paraId="465C9194">
      <w:pPr>
        <w:pStyle w:val="14"/>
        <w:widowControl w:val="0"/>
        <w:snapToGrid w:val="0"/>
        <w:spacing w:line="470" w:lineRule="atLeast"/>
        <w:ind w:firstLine="0"/>
        <w:jc w:val="center"/>
        <w:rPr>
          <w:rFonts w:hint="eastAsia" w:ascii="Times New Roman" w:hAnsi="Times New Roman" w:eastAsia="宋体"/>
          <w:b w:val="0"/>
          <w:caps w:val="0"/>
          <w:color w:val="auto"/>
          <w:sz w:val="36"/>
          <w:szCs w:val="36"/>
          <w:highlight w:val="none"/>
          <w:u w:val="none" w:color="auto"/>
        </w:rPr>
      </w:pPr>
    </w:p>
    <w:p w14:paraId="09D2D543">
      <w:pPr>
        <w:pStyle w:val="14"/>
        <w:widowControl w:val="0"/>
        <w:snapToGrid w:val="0"/>
        <w:spacing w:line="470" w:lineRule="atLeast"/>
        <w:ind w:firstLine="0"/>
        <w:jc w:val="center"/>
        <w:rPr>
          <w:rFonts w:hint="eastAsia" w:ascii="Times New Roman" w:hAnsi="Times New Roman" w:eastAsia="宋体"/>
          <w:b w:val="0"/>
          <w:caps w:val="0"/>
          <w:color w:val="auto"/>
          <w:sz w:val="36"/>
          <w:highlight w:val="none"/>
          <w:u w:val="none" w:color="auto"/>
        </w:rPr>
      </w:pPr>
    </w:p>
    <w:p w14:paraId="61C4F3C8">
      <w:pPr>
        <w:pStyle w:val="14"/>
        <w:widowControl w:val="0"/>
        <w:snapToGrid w:val="0"/>
        <w:spacing w:line="470" w:lineRule="atLeast"/>
        <w:ind w:firstLine="0"/>
        <w:jc w:val="center"/>
        <w:rPr>
          <w:rFonts w:hint="eastAsia" w:ascii="Times New Roman" w:hAnsi="Times New Roman" w:eastAsia="宋体"/>
          <w:b w:val="0"/>
          <w:caps w:val="0"/>
          <w:color w:val="auto"/>
          <w:sz w:val="36"/>
          <w:highlight w:val="none"/>
          <w:u w:val="none" w:color="auto"/>
        </w:rPr>
      </w:pPr>
    </w:p>
    <w:p w14:paraId="34B9A8F7">
      <w:pPr>
        <w:pStyle w:val="14"/>
        <w:widowControl w:val="0"/>
        <w:snapToGrid w:val="0"/>
        <w:spacing w:line="470" w:lineRule="atLeast"/>
        <w:ind w:firstLine="0"/>
        <w:jc w:val="center"/>
        <w:rPr>
          <w:rFonts w:hint="eastAsia" w:ascii="Times New Roman" w:hAnsi="Times New Roman" w:eastAsia="宋体"/>
          <w:b w:val="0"/>
          <w:caps w:val="0"/>
          <w:color w:val="auto"/>
          <w:sz w:val="72"/>
          <w:highlight w:val="none"/>
        </w:rPr>
      </w:pPr>
      <w:r>
        <w:rPr>
          <w:rFonts w:hint="eastAsia" w:ascii="Times New Roman" w:hAnsi="Times New Roman" w:eastAsia="宋体"/>
          <w:b w:val="0"/>
          <w:caps w:val="0"/>
          <w:color w:val="auto"/>
          <w:sz w:val="72"/>
          <w:highlight w:val="none"/>
          <w:lang w:eastAsia="zh-CN"/>
        </w:rPr>
        <w:t>院内招标</w:t>
      </w:r>
      <w:r>
        <w:rPr>
          <w:rFonts w:hint="eastAsia" w:ascii="Times New Roman" w:hAnsi="Times New Roman" w:eastAsia="宋体"/>
          <w:b w:val="0"/>
          <w:caps w:val="0"/>
          <w:color w:val="auto"/>
          <w:sz w:val="72"/>
          <w:highlight w:val="none"/>
        </w:rPr>
        <w:t>文件</w:t>
      </w:r>
    </w:p>
    <w:p w14:paraId="39C1C62D">
      <w:pPr>
        <w:pStyle w:val="14"/>
        <w:widowControl w:val="0"/>
        <w:snapToGrid w:val="0"/>
        <w:spacing w:line="470" w:lineRule="atLeast"/>
        <w:ind w:firstLine="0"/>
        <w:jc w:val="center"/>
        <w:rPr>
          <w:rFonts w:hint="eastAsia" w:ascii="Times New Roman" w:hAnsi="Times New Roman" w:eastAsia="宋体"/>
          <w:b w:val="0"/>
          <w:caps w:val="0"/>
          <w:color w:val="auto"/>
          <w:sz w:val="32"/>
          <w:highlight w:val="none"/>
        </w:rPr>
      </w:pPr>
    </w:p>
    <w:p w14:paraId="06712AB0">
      <w:pPr>
        <w:pStyle w:val="14"/>
        <w:widowControl w:val="0"/>
        <w:snapToGrid w:val="0"/>
        <w:spacing w:line="360" w:lineRule="auto"/>
        <w:ind w:firstLine="2400" w:firstLineChars="750"/>
        <w:rPr>
          <w:rFonts w:hint="eastAsia" w:ascii="Times New Roman" w:hAnsi="Times New Roman" w:eastAsia="宋体"/>
          <w:b w:val="0"/>
          <w:caps w:val="0"/>
          <w:color w:val="auto"/>
          <w:sz w:val="32"/>
          <w:highlight w:val="none"/>
          <w:u w:val="none" w:color="auto"/>
        </w:rPr>
      </w:pPr>
    </w:p>
    <w:p w14:paraId="0AB05A8F">
      <w:pPr>
        <w:pStyle w:val="14"/>
        <w:widowControl w:val="0"/>
        <w:snapToGrid w:val="0"/>
        <w:spacing w:line="360" w:lineRule="auto"/>
        <w:ind w:left="0" w:leftChars="0" w:firstLine="0" w:firstLineChars="0"/>
        <w:jc w:val="center"/>
        <w:rPr>
          <w:rFonts w:hint="eastAsia" w:ascii="Times New Roman" w:hAnsi="Times New Roman" w:eastAsia="宋体" w:cs="Times New Roman"/>
          <w:b/>
          <w:caps w:val="0"/>
          <w:color w:val="auto"/>
          <w:sz w:val="32"/>
          <w:highlight w:val="none"/>
          <w:u w:val="none" w:color="auto"/>
        </w:rPr>
      </w:pPr>
      <w:r>
        <w:rPr>
          <w:rFonts w:hint="eastAsia" w:ascii="Times New Roman" w:hAnsi="Times New Roman" w:eastAsia="宋体"/>
          <w:b w:val="0"/>
          <w:caps w:val="0"/>
          <w:color w:val="auto"/>
          <w:sz w:val="32"/>
          <w:highlight w:val="none"/>
          <w:u w:val="none" w:color="auto"/>
        </w:rPr>
        <w:t>采购编号：</w:t>
      </w:r>
      <w:r>
        <w:rPr>
          <w:rFonts w:hint="eastAsia" w:ascii="Times New Roman" w:hAnsi="Times New Roman" w:eastAsia="宋体" w:cs="Times New Roman"/>
          <w:b/>
          <w:caps w:val="0"/>
          <w:color w:val="auto"/>
          <w:sz w:val="32"/>
          <w:highlight w:val="none"/>
          <w:u w:val="none" w:color="auto"/>
          <w:lang w:val="en-US" w:eastAsia="zh-CN"/>
        </w:rPr>
        <w:t>XHYY-ZW-20250424-001</w:t>
      </w:r>
    </w:p>
    <w:p w14:paraId="7F15A334">
      <w:pPr>
        <w:pStyle w:val="14"/>
        <w:widowControl w:val="0"/>
        <w:snapToGrid w:val="0"/>
        <w:spacing w:line="470" w:lineRule="atLeast"/>
        <w:ind w:firstLine="0"/>
        <w:jc w:val="center"/>
        <w:rPr>
          <w:rFonts w:ascii="Times New Roman" w:hAnsi="Times New Roman" w:eastAsia="宋体"/>
          <w:caps w:val="0"/>
          <w:color w:val="auto"/>
          <w:highlight w:val="none"/>
        </w:rPr>
      </w:pPr>
    </w:p>
    <w:p w14:paraId="071B2EC3">
      <w:pPr>
        <w:pStyle w:val="14"/>
        <w:widowControl w:val="0"/>
        <w:snapToGrid w:val="0"/>
        <w:spacing w:line="470" w:lineRule="atLeast"/>
        <w:ind w:firstLine="0"/>
        <w:jc w:val="center"/>
        <w:rPr>
          <w:rFonts w:ascii="Times New Roman" w:hAnsi="Times New Roman" w:eastAsia="宋体"/>
          <w:caps w:val="0"/>
          <w:color w:val="auto"/>
          <w:highlight w:val="none"/>
        </w:rPr>
      </w:pPr>
    </w:p>
    <w:p w14:paraId="52B11E95">
      <w:pPr>
        <w:pStyle w:val="14"/>
        <w:widowControl w:val="0"/>
        <w:snapToGrid w:val="0"/>
        <w:spacing w:line="470" w:lineRule="atLeast"/>
        <w:ind w:firstLine="0"/>
        <w:rPr>
          <w:rFonts w:hint="eastAsia" w:ascii="Times New Roman" w:hAnsi="Times New Roman" w:eastAsia="宋体"/>
          <w:caps w:val="0"/>
          <w:color w:val="auto"/>
          <w:highlight w:val="none"/>
        </w:rPr>
      </w:pPr>
    </w:p>
    <w:p w14:paraId="32BEEAE3">
      <w:pPr>
        <w:pStyle w:val="14"/>
        <w:spacing w:line="700" w:lineRule="exact"/>
        <w:ind w:firstLine="360" w:firstLineChars="100"/>
        <w:rPr>
          <w:rFonts w:hint="eastAsia" w:ascii="Times New Roman" w:hAnsi="Times New Roman" w:eastAsia="宋体"/>
          <w:b w:val="0"/>
          <w:caps w:val="0"/>
          <w:color w:val="auto"/>
          <w:sz w:val="36"/>
          <w:highlight w:val="none"/>
        </w:rPr>
      </w:pPr>
    </w:p>
    <w:p w14:paraId="2A79F76B">
      <w:pPr>
        <w:pStyle w:val="14"/>
        <w:spacing w:line="700" w:lineRule="exact"/>
        <w:ind w:firstLine="360" w:firstLineChars="100"/>
        <w:rPr>
          <w:rFonts w:hint="eastAsia" w:ascii="Times New Roman" w:hAnsi="Times New Roman" w:eastAsia="宋体"/>
          <w:b w:val="0"/>
          <w:caps w:val="0"/>
          <w:color w:val="auto"/>
          <w:sz w:val="36"/>
          <w:highlight w:val="none"/>
        </w:rPr>
      </w:pPr>
    </w:p>
    <w:p w14:paraId="28AD43B5">
      <w:pPr>
        <w:pStyle w:val="14"/>
        <w:spacing w:line="700" w:lineRule="exact"/>
        <w:ind w:firstLine="360" w:firstLineChars="100"/>
        <w:rPr>
          <w:rFonts w:hint="eastAsia" w:ascii="Times New Roman" w:hAnsi="Times New Roman" w:eastAsia="宋体"/>
          <w:b w:val="0"/>
          <w:caps w:val="0"/>
          <w:color w:val="auto"/>
          <w:sz w:val="36"/>
          <w:highlight w:val="none"/>
        </w:rPr>
      </w:pPr>
    </w:p>
    <w:p w14:paraId="54A2ED18">
      <w:pPr>
        <w:pStyle w:val="14"/>
        <w:spacing w:line="480" w:lineRule="auto"/>
        <w:ind w:firstLine="0"/>
        <w:jc w:val="center"/>
        <w:rPr>
          <w:rFonts w:hint="eastAsia" w:ascii="Times New Roman" w:hAnsi="Times New Roman" w:eastAsia="宋体"/>
          <w:b w:val="0"/>
          <w:caps w:val="0"/>
          <w:color w:val="auto"/>
          <w:sz w:val="32"/>
          <w:highlight w:val="none"/>
        </w:rPr>
      </w:pPr>
      <w:r>
        <w:rPr>
          <w:rFonts w:hint="eastAsia" w:ascii="Times New Roman" w:hAnsi="Times New Roman" w:eastAsia="宋体"/>
          <w:b w:val="0"/>
          <w:caps w:val="0"/>
          <w:color w:val="auto"/>
          <w:sz w:val="32"/>
          <w:highlight w:val="none"/>
        </w:rPr>
        <w:t>采购人</w:t>
      </w:r>
      <w:r>
        <w:rPr>
          <w:rFonts w:ascii="Times New Roman" w:hAnsi="Times New Roman" w:eastAsia="宋体"/>
          <w:b w:val="0"/>
          <w:caps w:val="0"/>
          <w:color w:val="auto"/>
          <w:sz w:val="32"/>
          <w:highlight w:val="none"/>
        </w:rPr>
        <w:t>：</w:t>
      </w:r>
      <w:r>
        <w:rPr>
          <w:rFonts w:hint="eastAsia" w:ascii="Times New Roman" w:hAnsi="Times New Roman" w:eastAsia="宋体"/>
          <w:b w:val="0"/>
          <w:caps w:val="0"/>
          <w:color w:val="auto"/>
          <w:sz w:val="32"/>
          <w:highlight w:val="none"/>
        </w:rPr>
        <w:t>浙江中医药大学附属第二医院</w:t>
      </w:r>
    </w:p>
    <w:p w14:paraId="6C97A040">
      <w:pPr>
        <w:pStyle w:val="14"/>
        <w:widowControl w:val="0"/>
        <w:snapToGrid w:val="0"/>
        <w:spacing w:line="700" w:lineRule="exact"/>
        <w:ind w:firstLine="0"/>
        <w:jc w:val="center"/>
        <w:rPr>
          <w:rFonts w:ascii="Times New Roman" w:hAnsi="Times New Roman" w:eastAsia="宋体"/>
          <w:caps w:val="0"/>
          <w:color w:val="auto"/>
          <w:sz w:val="36"/>
          <w:highlight w:val="none"/>
        </w:rPr>
      </w:pPr>
      <w:r>
        <w:rPr>
          <w:rFonts w:hint="eastAsia" w:ascii="Times New Roman" w:hAnsi="Times New Roman" w:eastAsia="宋体"/>
          <w:b w:val="0"/>
          <w:caps w:val="0"/>
          <w:color w:val="auto"/>
          <w:sz w:val="36"/>
          <w:highlight w:val="none"/>
        </w:rPr>
        <w:t>202</w:t>
      </w:r>
      <w:r>
        <w:rPr>
          <w:rFonts w:hint="eastAsia" w:ascii="Times New Roman" w:hAnsi="Times New Roman" w:eastAsia="宋体"/>
          <w:b w:val="0"/>
          <w:caps w:val="0"/>
          <w:color w:val="auto"/>
          <w:sz w:val="36"/>
          <w:highlight w:val="none"/>
          <w:lang w:val="en-US" w:eastAsia="zh-CN"/>
        </w:rPr>
        <w:t>5</w:t>
      </w:r>
      <w:r>
        <w:rPr>
          <w:rFonts w:hint="eastAsia" w:ascii="Times New Roman" w:hAnsi="Times New Roman" w:eastAsia="宋体"/>
          <w:b w:val="0"/>
          <w:caps w:val="0"/>
          <w:color w:val="auto"/>
          <w:sz w:val="36"/>
          <w:highlight w:val="none"/>
        </w:rPr>
        <w:t>年</w:t>
      </w:r>
      <w:r>
        <w:rPr>
          <w:rFonts w:hint="eastAsia" w:ascii="Times New Roman" w:hAnsi="Times New Roman" w:eastAsia="宋体"/>
          <w:b w:val="0"/>
          <w:caps w:val="0"/>
          <w:color w:val="auto"/>
          <w:sz w:val="36"/>
          <w:highlight w:val="none"/>
          <w:lang w:val="en-US" w:eastAsia="zh-CN"/>
        </w:rPr>
        <w:t>4</w:t>
      </w:r>
      <w:r>
        <w:rPr>
          <w:rFonts w:hint="eastAsia" w:ascii="Times New Roman" w:hAnsi="Times New Roman" w:eastAsia="宋体"/>
          <w:b w:val="0"/>
          <w:caps w:val="0"/>
          <w:color w:val="auto"/>
          <w:sz w:val="36"/>
          <w:highlight w:val="none"/>
        </w:rPr>
        <w:t>月</w:t>
      </w:r>
    </w:p>
    <w:p w14:paraId="31AD47BD">
      <w:pPr>
        <w:pStyle w:val="14"/>
        <w:widowControl w:val="0"/>
        <w:snapToGrid w:val="0"/>
        <w:spacing w:line="442" w:lineRule="atLeast"/>
        <w:ind w:right="-176" w:rightChars="-84" w:firstLine="0"/>
        <w:jc w:val="center"/>
        <w:rPr>
          <w:rFonts w:ascii="Times New Roman" w:hAnsi="Times New Roman" w:eastAsia="宋体"/>
          <w:caps w:val="0"/>
          <w:color w:val="auto"/>
          <w:sz w:val="32"/>
          <w:highlight w:val="none"/>
        </w:rPr>
        <w:sectPr>
          <w:headerReference r:id="rId3" w:type="default"/>
          <w:footerReference r:id="rId4" w:type="default"/>
          <w:footerReference r:id="rId5" w:type="even"/>
          <w:pgSz w:w="11906" w:h="16838"/>
          <w:pgMar w:top="1503" w:right="1416" w:bottom="1644" w:left="1797" w:header="851" w:footer="992" w:gutter="0"/>
          <w:cols w:space="720" w:num="1"/>
          <w:docGrid w:type="linesAndChars" w:linePitch="312" w:charSpace="0"/>
        </w:sectPr>
      </w:pPr>
    </w:p>
    <w:p w14:paraId="3B15C348">
      <w:pPr>
        <w:pStyle w:val="14"/>
        <w:widowControl w:val="0"/>
        <w:snapToGrid w:val="0"/>
        <w:spacing w:line="442" w:lineRule="atLeast"/>
        <w:ind w:right="-176" w:rightChars="-84" w:firstLine="0"/>
        <w:jc w:val="center"/>
        <w:rPr>
          <w:rFonts w:hint="eastAsia" w:ascii="Times New Roman" w:hAnsi="Times New Roman" w:eastAsia="宋体"/>
          <w:caps w:val="0"/>
          <w:color w:val="auto"/>
          <w:sz w:val="32"/>
          <w:highlight w:val="none"/>
        </w:rPr>
      </w:pPr>
      <w:r>
        <w:rPr>
          <w:rFonts w:hint="eastAsia" w:ascii="Times New Roman" w:hAnsi="Times New Roman" w:eastAsia="宋体"/>
          <w:caps w:val="0"/>
          <w:color w:val="auto"/>
          <w:sz w:val="32"/>
          <w:highlight w:val="none"/>
        </w:rPr>
        <w:t>目录</w:t>
      </w:r>
    </w:p>
    <w:p w14:paraId="3CFEA1E3">
      <w:pPr>
        <w:pStyle w:val="14"/>
        <w:widowControl w:val="0"/>
        <w:snapToGrid w:val="0"/>
        <w:spacing w:line="442" w:lineRule="atLeast"/>
        <w:ind w:right="-176" w:rightChars="-84" w:firstLine="0"/>
        <w:jc w:val="center"/>
        <w:rPr>
          <w:rFonts w:hint="eastAsia" w:ascii="Times New Roman" w:hAnsi="Times New Roman" w:eastAsia="宋体"/>
          <w:caps w:val="0"/>
          <w:color w:val="auto"/>
          <w:sz w:val="32"/>
          <w:highlight w:val="none"/>
        </w:rPr>
      </w:pPr>
    </w:p>
    <w:p w14:paraId="78BD9B80">
      <w:pPr>
        <w:pStyle w:val="8"/>
        <w:tabs>
          <w:tab w:val="right" w:leader="dot" w:pos="8681"/>
        </w:tabs>
        <w:ind w:firstLine="120"/>
        <w:rPr>
          <w:rFonts w:ascii="Times New Roman" w:hAnsi="Times New Roman" w:eastAsia="宋体"/>
          <w:caps w:val="0"/>
          <w:snapToGrid/>
          <w:color w:val="auto"/>
          <w:kern w:val="2"/>
          <w:sz w:val="24"/>
          <w:szCs w:val="24"/>
          <w:highlight w:val="none"/>
        </w:rPr>
      </w:pPr>
      <w:r>
        <w:rPr>
          <w:rFonts w:ascii="Times New Roman" w:hAnsi="Times New Roman" w:eastAsia="宋体"/>
          <w:caps w:val="0"/>
          <w:color w:val="auto"/>
          <w:sz w:val="24"/>
          <w:szCs w:val="24"/>
          <w:highlight w:val="none"/>
        </w:rPr>
        <w:fldChar w:fldCharType="begin"/>
      </w:r>
      <w:r>
        <w:rPr>
          <w:rFonts w:ascii="Times New Roman" w:hAnsi="Times New Roman" w:eastAsia="宋体"/>
          <w:caps w:val="0"/>
          <w:color w:val="auto"/>
          <w:sz w:val="24"/>
          <w:szCs w:val="24"/>
          <w:highlight w:val="none"/>
        </w:rPr>
        <w:instrText xml:space="preserve"> TOC \o "1-3" \h \z \u </w:instrText>
      </w:r>
      <w:r>
        <w:rPr>
          <w:rFonts w:ascii="Times New Roman" w:hAnsi="Times New Roman" w:eastAsia="宋体"/>
          <w:caps w:val="0"/>
          <w:color w:val="auto"/>
          <w:sz w:val="24"/>
          <w:szCs w:val="24"/>
          <w:highlight w:val="none"/>
        </w:rPr>
        <w:fldChar w:fldCharType="separate"/>
      </w:r>
      <w:r>
        <w:rPr>
          <w:rFonts w:ascii="Times New Roman" w:hAnsi="Times New Roman" w:eastAsia="宋体"/>
          <w:caps w:val="0"/>
          <w:color w:val="auto"/>
          <w:sz w:val="24"/>
          <w:szCs w:val="24"/>
          <w:highlight w:val="none"/>
        </w:rPr>
        <w:fldChar w:fldCharType="begin"/>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instrText xml:space="preserve">HYPERLINK \l "_Toc472544470"</w:instrText>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fldChar w:fldCharType="separate"/>
      </w:r>
      <w:r>
        <w:rPr>
          <w:rStyle w:val="13"/>
          <w:rFonts w:hint="eastAsia" w:ascii="Times New Roman" w:hAnsi="Times New Roman" w:eastAsia="宋体"/>
          <w:caps w:val="0"/>
          <w:color w:val="auto"/>
          <w:sz w:val="24"/>
          <w:szCs w:val="24"/>
          <w:highlight w:val="none"/>
        </w:rPr>
        <w:t>第一部分</w:t>
      </w:r>
      <w:r>
        <w:rPr>
          <w:rStyle w:val="13"/>
          <w:rFonts w:ascii="Times New Roman" w:hAnsi="Times New Roman" w:eastAsia="宋体"/>
          <w:caps w:val="0"/>
          <w:color w:val="auto"/>
          <w:sz w:val="24"/>
          <w:szCs w:val="24"/>
          <w:highlight w:val="none"/>
        </w:rPr>
        <w:t xml:space="preserve">  </w:t>
      </w:r>
      <w:r>
        <w:rPr>
          <w:rStyle w:val="13"/>
          <w:rFonts w:hint="eastAsia" w:ascii="Times New Roman" w:hAnsi="Times New Roman" w:eastAsia="宋体"/>
          <w:caps w:val="0"/>
          <w:color w:val="auto"/>
          <w:sz w:val="24"/>
          <w:szCs w:val="24"/>
          <w:highlight w:val="none"/>
          <w:lang w:eastAsia="zh-CN"/>
        </w:rPr>
        <w:t>院内招标</w:t>
      </w:r>
      <w:r>
        <w:rPr>
          <w:rStyle w:val="13"/>
          <w:rFonts w:hint="eastAsia" w:ascii="Times New Roman" w:hAnsi="Times New Roman" w:eastAsia="宋体"/>
          <w:caps w:val="0"/>
          <w:color w:val="auto"/>
          <w:sz w:val="24"/>
          <w:szCs w:val="24"/>
          <w:highlight w:val="none"/>
        </w:rPr>
        <w:t>公告</w:t>
      </w:r>
      <w:r>
        <w:rPr>
          <w:rFonts w:ascii="Times New Roman" w:hAnsi="Times New Roman" w:eastAsia="宋体"/>
          <w:caps w:val="0"/>
          <w:color w:val="auto"/>
          <w:sz w:val="24"/>
          <w:szCs w:val="24"/>
          <w:highlight w:val="none"/>
        </w:rPr>
        <w:tab/>
      </w:r>
      <w:r>
        <w:rPr>
          <w:rFonts w:ascii="Times New Roman" w:hAnsi="Times New Roman" w:eastAsia="宋体"/>
          <w:caps w:val="0"/>
          <w:color w:val="auto"/>
          <w:sz w:val="24"/>
          <w:szCs w:val="24"/>
          <w:highlight w:val="none"/>
        </w:rPr>
        <w:fldChar w:fldCharType="begin"/>
      </w:r>
      <w:r>
        <w:rPr>
          <w:rFonts w:ascii="Times New Roman" w:hAnsi="Times New Roman" w:eastAsia="宋体"/>
          <w:caps w:val="0"/>
          <w:color w:val="auto"/>
          <w:sz w:val="24"/>
          <w:szCs w:val="24"/>
          <w:highlight w:val="none"/>
        </w:rPr>
        <w:instrText xml:space="preserve"> PAGEREF _Toc472544470 \h </w:instrText>
      </w:r>
      <w:r>
        <w:rPr>
          <w:rFonts w:ascii="Times New Roman" w:hAnsi="Times New Roman" w:eastAsia="宋体"/>
          <w:caps w:val="0"/>
          <w:color w:val="auto"/>
          <w:sz w:val="24"/>
          <w:szCs w:val="24"/>
          <w:highlight w:val="none"/>
        </w:rPr>
        <w:fldChar w:fldCharType="separate"/>
      </w:r>
      <w:r>
        <w:rPr>
          <w:rFonts w:ascii="Times New Roman" w:hAnsi="Times New Roman" w:eastAsia="宋体"/>
          <w:caps w:val="0"/>
          <w:color w:val="auto"/>
          <w:sz w:val="24"/>
          <w:szCs w:val="24"/>
          <w:highlight w:val="none"/>
        </w:rPr>
        <w:t>3</w:t>
      </w:r>
      <w:r>
        <w:rPr>
          <w:rFonts w:ascii="Times New Roman" w:hAnsi="Times New Roman" w:eastAsia="宋体"/>
          <w:caps w:val="0"/>
          <w:color w:val="auto"/>
          <w:sz w:val="24"/>
          <w:szCs w:val="24"/>
          <w:highlight w:val="none"/>
        </w:rPr>
        <w:fldChar w:fldCharType="end"/>
      </w:r>
      <w:r>
        <w:rPr>
          <w:rFonts w:ascii="Times New Roman" w:hAnsi="Times New Roman" w:eastAsia="宋体"/>
          <w:caps w:val="0"/>
          <w:color w:val="auto"/>
          <w:sz w:val="24"/>
          <w:szCs w:val="24"/>
          <w:highlight w:val="none"/>
        </w:rPr>
        <w:fldChar w:fldCharType="end"/>
      </w:r>
    </w:p>
    <w:p w14:paraId="214E121D">
      <w:pPr>
        <w:pStyle w:val="8"/>
        <w:tabs>
          <w:tab w:val="right" w:leader="dot" w:pos="8681"/>
        </w:tabs>
        <w:ind w:firstLine="120"/>
        <w:rPr>
          <w:rFonts w:ascii="Times New Roman" w:hAnsi="Times New Roman" w:eastAsia="宋体"/>
          <w:caps w:val="0"/>
          <w:snapToGrid/>
          <w:color w:val="auto"/>
          <w:kern w:val="2"/>
          <w:sz w:val="24"/>
          <w:szCs w:val="24"/>
          <w:highlight w:val="none"/>
        </w:rPr>
      </w:pPr>
      <w:r>
        <w:rPr>
          <w:rFonts w:ascii="Times New Roman" w:hAnsi="Times New Roman" w:eastAsia="宋体"/>
          <w:caps w:val="0"/>
          <w:color w:val="auto"/>
          <w:sz w:val="24"/>
          <w:szCs w:val="24"/>
          <w:highlight w:val="none"/>
        </w:rPr>
        <w:fldChar w:fldCharType="begin"/>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instrText xml:space="preserve">HYPERLINK \l "_Toc472544471"</w:instrText>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fldChar w:fldCharType="separate"/>
      </w:r>
      <w:r>
        <w:rPr>
          <w:rStyle w:val="13"/>
          <w:rFonts w:hint="eastAsia" w:ascii="Times New Roman" w:hAnsi="Times New Roman" w:eastAsia="宋体"/>
          <w:caps w:val="0"/>
          <w:color w:val="auto"/>
          <w:sz w:val="24"/>
          <w:szCs w:val="24"/>
          <w:highlight w:val="none"/>
        </w:rPr>
        <w:t>第二部分</w:t>
      </w:r>
      <w:r>
        <w:rPr>
          <w:rStyle w:val="13"/>
          <w:rFonts w:hint="eastAsia" w:ascii="Times New Roman" w:hAnsi="Times New Roman" w:eastAsia="宋体"/>
          <w:caps w:val="0"/>
          <w:color w:val="auto"/>
          <w:sz w:val="24"/>
          <w:szCs w:val="24"/>
          <w:highlight w:val="none"/>
          <w:lang w:eastAsia="zh-CN"/>
        </w:rPr>
        <w:t>招标</w:t>
      </w:r>
      <w:r>
        <w:rPr>
          <w:rStyle w:val="13"/>
          <w:rFonts w:hint="eastAsia" w:ascii="Times New Roman" w:hAnsi="Times New Roman" w:eastAsia="宋体"/>
          <w:caps w:val="0"/>
          <w:color w:val="auto"/>
          <w:sz w:val="24"/>
          <w:szCs w:val="24"/>
          <w:highlight w:val="none"/>
        </w:rPr>
        <w:t>须知</w:t>
      </w:r>
      <w:r>
        <w:rPr>
          <w:rFonts w:ascii="Times New Roman" w:hAnsi="Times New Roman" w:eastAsia="宋体"/>
          <w:caps w:val="0"/>
          <w:color w:val="auto"/>
          <w:sz w:val="24"/>
          <w:szCs w:val="24"/>
          <w:highlight w:val="none"/>
        </w:rPr>
        <w:tab/>
      </w:r>
      <w:r>
        <w:rPr>
          <w:rFonts w:hint="eastAsia" w:ascii="Times New Roman" w:hAnsi="Times New Roman" w:eastAsia="宋体"/>
          <w:caps w:val="0"/>
          <w:color w:val="auto"/>
          <w:sz w:val="24"/>
          <w:szCs w:val="24"/>
          <w:highlight w:val="none"/>
          <w:lang w:val="en-US" w:eastAsia="zh-CN"/>
        </w:rPr>
        <w:t>5</w:t>
      </w:r>
      <w:r>
        <w:rPr>
          <w:rFonts w:ascii="Times New Roman" w:hAnsi="Times New Roman" w:eastAsia="宋体"/>
          <w:caps w:val="0"/>
          <w:color w:val="auto"/>
          <w:sz w:val="24"/>
          <w:szCs w:val="24"/>
          <w:highlight w:val="none"/>
        </w:rPr>
        <w:fldChar w:fldCharType="end"/>
      </w:r>
    </w:p>
    <w:p w14:paraId="3F858594">
      <w:pPr>
        <w:pStyle w:val="9"/>
        <w:tabs>
          <w:tab w:val="right" w:leader="dot" w:pos="8681"/>
        </w:tabs>
        <w:rPr>
          <w:rFonts w:ascii="Times New Roman" w:hAnsi="Times New Roman" w:eastAsia="宋体"/>
          <w:caps w:val="0"/>
          <w:snapToGrid/>
          <w:color w:val="auto"/>
          <w:kern w:val="2"/>
          <w:sz w:val="24"/>
          <w:szCs w:val="24"/>
          <w:highlight w:val="none"/>
        </w:rPr>
      </w:pPr>
      <w:r>
        <w:rPr>
          <w:rFonts w:ascii="Times New Roman" w:hAnsi="Times New Roman" w:eastAsia="宋体"/>
          <w:caps w:val="0"/>
          <w:color w:val="auto"/>
          <w:sz w:val="24"/>
          <w:szCs w:val="24"/>
          <w:highlight w:val="none"/>
        </w:rPr>
        <w:fldChar w:fldCharType="begin"/>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instrText xml:space="preserve">HYPERLINK \l "_Toc472544472"</w:instrText>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fldChar w:fldCharType="separate"/>
      </w:r>
      <w:r>
        <w:rPr>
          <w:rStyle w:val="13"/>
          <w:rFonts w:hint="eastAsia" w:ascii="Times New Roman" w:hAnsi="Times New Roman" w:eastAsia="宋体"/>
          <w:caps w:val="0"/>
          <w:color w:val="auto"/>
          <w:sz w:val="24"/>
          <w:szCs w:val="24"/>
          <w:highlight w:val="none"/>
        </w:rPr>
        <w:t>一、总则</w:t>
      </w:r>
      <w:r>
        <w:rPr>
          <w:rFonts w:ascii="Times New Roman" w:hAnsi="Times New Roman" w:eastAsia="宋体"/>
          <w:caps w:val="0"/>
          <w:color w:val="auto"/>
          <w:sz w:val="24"/>
          <w:szCs w:val="24"/>
          <w:highlight w:val="none"/>
        </w:rPr>
        <w:tab/>
      </w:r>
      <w:r>
        <w:rPr>
          <w:rFonts w:hint="eastAsia" w:ascii="Times New Roman" w:hAnsi="Times New Roman" w:eastAsia="宋体"/>
          <w:caps w:val="0"/>
          <w:color w:val="auto"/>
          <w:sz w:val="24"/>
          <w:szCs w:val="24"/>
          <w:highlight w:val="none"/>
          <w:lang w:val="en-US" w:eastAsia="zh-CN"/>
        </w:rPr>
        <w:t>5</w:t>
      </w:r>
      <w:r>
        <w:rPr>
          <w:rFonts w:ascii="Times New Roman" w:hAnsi="Times New Roman" w:eastAsia="宋体"/>
          <w:caps w:val="0"/>
          <w:color w:val="auto"/>
          <w:sz w:val="24"/>
          <w:szCs w:val="24"/>
          <w:highlight w:val="none"/>
        </w:rPr>
        <w:fldChar w:fldCharType="end"/>
      </w:r>
    </w:p>
    <w:p w14:paraId="6478B091">
      <w:pPr>
        <w:pStyle w:val="9"/>
        <w:tabs>
          <w:tab w:val="right" w:leader="dot" w:pos="8681"/>
        </w:tabs>
        <w:rPr>
          <w:rFonts w:ascii="Times New Roman" w:hAnsi="Times New Roman" w:eastAsia="宋体"/>
          <w:caps w:val="0"/>
          <w:snapToGrid/>
          <w:color w:val="auto"/>
          <w:kern w:val="2"/>
          <w:sz w:val="24"/>
          <w:szCs w:val="24"/>
          <w:highlight w:val="none"/>
        </w:rPr>
      </w:pPr>
      <w:r>
        <w:rPr>
          <w:rFonts w:ascii="Times New Roman" w:hAnsi="Times New Roman" w:eastAsia="宋体"/>
          <w:caps w:val="0"/>
          <w:color w:val="auto"/>
          <w:sz w:val="24"/>
          <w:szCs w:val="24"/>
          <w:highlight w:val="none"/>
        </w:rPr>
        <w:fldChar w:fldCharType="begin"/>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instrText xml:space="preserve">HYPERLINK \l "_Toc472544473"</w:instrText>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fldChar w:fldCharType="separate"/>
      </w:r>
      <w:r>
        <w:rPr>
          <w:rStyle w:val="13"/>
          <w:rFonts w:hint="eastAsia" w:ascii="Times New Roman" w:hAnsi="Times New Roman" w:eastAsia="宋体"/>
          <w:caps w:val="0"/>
          <w:color w:val="auto"/>
          <w:sz w:val="24"/>
          <w:szCs w:val="24"/>
          <w:highlight w:val="none"/>
        </w:rPr>
        <w:t>二、</w:t>
      </w:r>
      <w:r>
        <w:rPr>
          <w:rStyle w:val="13"/>
          <w:rFonts w:hint="eastAsia" w:ascii="Times New Roman" w:hAnsi="Times New Roman" w:eastAsia="宋体"/>
          <w:caps w:val="0"/>
          <w:color w:val="auto"/>
          <w:sz w:val="24"/>
          <w:szCs w:val="24"/>
          <w:highlight w:val="none"/>
          <w:lang w:eastAsia="zh-CN"/>
        </w:rPr>
        <w:t>院内招标</w:t>
      </w:r>
      <w:r>
        <w:rPr>
          <w:rStyle w:val="13"/>
          <w:rFonts w:hint="eastAsia" w:ascii="Times New Roman" w:hAnsi="Times New Roman" w:eastAsia="宋体"/>
          <w:caps w:val="0"/>
          <w:color w:val="auto"/>
          <w:sz w:val="24"/>
          <w:szCs w:val="24"/>
          <w:highlight w:val="none"/>
        </w:rPr>
        <w:t>文件</w:t>
      </w:r>
      <w:r>
        <w:rPr>
          <w:rFonts w:ascii="Times New Roman" w:hAnsi="Times New Roman" w:eastAsia="宋体"/>
          <w:caps w:val="0"/>
          <w:color w:val="auto"/>
          <w:sz w:val="24"/>
          <w:szCs w:val="24"/>
          <w:highlight w:val="none"/>
        </w:rPr>
        <w:tab/>
      </w:r>
      <w:r>
        <w:rPr>
          <w:rFonts w:hint="eastAsia" w:ascii="Times New Roman" w:hAnsi="Times New Roman" w:eastAsia="宋体"/>
          <w:caps w:val="0"/>
          <w:color w:val="auto"/>
          <w:sz w:val="24"/>
          <w:szCs w:val="24"/>
          <w:highlight w:val="none"/>
          <w:lang w:val="en-US" w:eastAsia="zh-CN"/>
        </w:rPr>
        <w:t>5</w:t>
      </w:r>
      <w:r>
        <w:rPr>
          <w:rFonts w:ascii="Times New Roman" w:hAnsi="Times New Roman" w:eastAsia="宋体"/>
          <w:caps w:val="0"/>
          <w:color w:val="auto"/>
          <w:sz w:val="24"/>
          <w:szCs w:val="24"/>
          <w:highlight w:val="none"/>
        </w:rPr>
        <w:fldChar w:fldCharType="end"/>
      </w:r>
    </w:p>
    <w:p w14:paraId="44C73815">
      <w:pPr>
        <w:pStyle w:val="9"/>
        <w:tabs>
          <w:tab w:val="right" w:leader="dot" w:pos="8681"/>
        </w:tabs>
        <w:rPr>
          <w:rFonts w:ascii="Times New Roman" w:hAnsi="Times New Roman" w:eastAsia="宋体"/>
          <w:caps w:val="0"/>
          <w:snapToGrid/>
          <w:color w:val="auto"/>
          <w:kern w:val="2"/>
          <w:sz w:val="24"/>
          <w:szCs w:val="24"/>
          <w:highlight w:val="none"/>
        </w:rPr>
      </w:pPr>
      <w:r>
        <w:rPr>
          <w:rFonts w:ascii="Times New Roman" w:hAnsi="Times New Roman" w:eastAsia="宋体"/>
          <w:caps w:val="0"/>
          <w:color w:val="auto"/>
          <w:sz w:val="24"/>
          <w:szCs w:val="24"/>
          <w:highlight w:val="none"/>
        </w:rPr>
        <w:fldChar w:fldCharType="begin"/>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instrText xml:space="preserve">HYPERLINK \l "_Toc472544474"</w:instrText>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fldChar w:fldCharType="separate"/>
      </w:r>
      <w:r>
        <w:rPr>
          <w:rStyle w:val="13"/>
          <w:rFonts w:hint="eastAsia" w:ascii="Times New Roman" w:hAnsi="Times New Roman" w:eastAsia="宋体"/>
          <w:caps w:val="0"/>
          <w:color w:val="auto"/>
          <w:sz w:val="24"/>
          <w:szCs w:val="24"/>
          <w:highlight w:val="none"/>
        </w:rPr>
        <w:t>三、响应文件编制要求</w:t>
      </w:r>
      <w:r>
        <w:rPr>
          <w:rFonts w:ascii="Times New Roman" w:hAnsi="Times New Roman" w:eastAsia="宋体"/>
          <w:caps w:val="0"/>
          <w:color w:val="auto"/>
          <w:sz w:val="24"/>
          <w:szCs w:val="24"/>
          <w:highlight w:val="none"/>
        </w:rPr>
        <w:tab/>
      </w:r>
      <w:r>
        <w:rPr>
          <w:rFonts w:hint="eastAsia" w:ascii="Times New Roman" w:hAnsi="Times New Roman" w:eastAsia="宋体"/>
          <w:caps w:val="0"/>
          <w:color w:val="auto"/>
          <w:sz w:val="24"/>
          <w:szCs w:val="24"/>
          <w:highlight w:val="none"/>
          <w:lang w:val="en-US" w:eastAsia="zh-CN"/>
        </w:rPr>
        <w:t>6</w:t>
      </w:r>
      <w:r>
        <w:rPr>
          <w:rFonts w:ascii="Times New Roman" w:hAnsi="Times New Roman" w:eastAsia="宋体"/>
          <w:caps w:val="0"/>
          <w:color w:val="auto"/>
          <w:sz w:val="24"/>
          <w:szCs w:val="24"/>
          <w:highlight w:val="none"/>
        </w:rPr>
        <w:fldChar w:fldCharType="end"/>
      </w:r>
    </w:p>
    <w:p w14:paraId="144AC2E5">
      <w:pPr>
        <w:pStyle w:val="9"/>
        <w:tabs>
          <w:tab w:val="right" w:leader="dot" w:pos="8681"/>
        </w:tabs>
        <w:rPr>
          <w:rFonts w:ascii="Times New Roman" w:hAnsi="Times New Roman" w:eastAsia="宋体"/>
          <w:caps w:val="0"/>
          <w:snapToGrid/>
          <w:color w:val="auto"/>
          <w:kern w:val="2"/>
          <w:sz w:val="24"/>
          <w:szCs w:val="24"/>
          <w:highlight w:val="none"/>
        </w:rPr>
      </w:pPr>
      <w:r>
        <w:rPr>
          <w:rFonts w:ascii="Times New Roman" w:hAnsi="Times New Roman" w:eastAsia="宋体"/>
          <w:caps w:val="0"/>
          <w:color w:val="auto"/>
          <w:sz w:val="24"/>
          <w:szCs w:val="24"/>
          <w:highlight w:val="none"/>
        </w:rPr>
        <w:fldChar w:fldCharType="begin"/>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instrText xml:space="preserve">HYPERLINK \l "_Toc472544475"</w:instrText>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fldChar w:fldCharType="separate"/>
      </w:r>
      <w:r>
        <w:rPr>
          <w:rStyle w:val="13"/>
          <w:rFonts w:hint="eastAsia" w:ascii="Times New Roman" w:hAnsi="Times New Roman" w:eastAsia="宋体"/>
          <w:caps w:val="0"/>
          <w:color w:val="auto"/>
          <w:sz w:val="24"/>
          <w:szCs w:val="24"/>
          <w:highlight w:val="none"/>
        </w:rPr>
        <w:t>四、响应文件的递交</w:t>
      </w:r>
      <w:r>
        <w:rPr>
          <w:rFonts w:ascii="Times New Roman" w:hAnsi="Times New Roman" w:eastAsia="宋体"/>
          <w:caps w:val="0"/>
          <w:color w:val="auto"/>
          <w:sz w:val="24"/>
          <w:szCs w:val="24"/>
          <w:highlight w:val="none"/>
        </w:rPr>
        <w:tab/>
      </w:r>
      <w:r>
        <w:rPr>
          <w:rFonts w:hint="eastAsia" w:ascii="Times New Roman" w:hAnsi="Times New Roman" w:eastAsia="宋体"/>
          <w:caps w:val="0"/>
          <w:color w:val="auto"/>
          <w:sz w:val="24"/>
          <w:szCs w:val="24"/>
          <w:highlight w:val="none"/>
          <w:lang w:val="en-US" w:eastAsia="zh-CN"/>
        </w:rPr>
        <w:t>9</w:t>
      </w:r>
      <w:r>
        <w:rPr>
          <w:rFonts w:ascii="Times New Roman" w:hAnsi="Times New Roman" w:eastAsia="宋体"/>
          <w:caps w:val="0"/>
          <w:color w:val="auto"/>
          <w:sz w:val="24"/>
          <w:szCs w:val="24"/>
          <w:highlight w:val="none"/>
        </w:rPr>
        <w:fldChar w:fldCharType="end"/>
      </w:r>
    </w:p>
    <w:p w14:paraId="520739A4">
      <w:pPr>
        <w:pStyle w:val="9"/>
        <w:tabs>
          <w:tab w:val="right" w:leader="dot" w:pos="8681"/>
        </w:tabs>
        <w:rPr>
          <w:rFonts w:hint="eastAsia" w:ascii="Times New Roman" w:hAnsi="Times New Roman" w:eastAsia="宋体"/>
          <w:caps w:val="0"/>
          <w:snapToGrid/>
          <w:color w:val="auto"/>
          <w:kern w:val="2"/>
          <w:sz w:val="24"/>
          <w:szCs w:val="24"/>
          <w:highlight w:val="none"/>
          <w:lang w:val="en-US" w:eastAsia="zh-CN"/>
        </w:rPr>
      </w:pPr>
      <w:r>
        <w:rPr>
          <w:rFonts w:ascii="Times New Roman" w:hAnsi="Times New Roman" w:eastAsia="宋体"/>
          <w:caps w:val="0"/>
          <w:color w:val="auto"/>
          <w:sz w:val="24"/>
          <w:szCs w:val="24"/>
          <w:highlight w:val="none"/>
        </w:rPr>
        <w:fldChar w:fldCharType="begin"/>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instrText xml:space="preserve">HYPERLINK \l "_Toc472544476"</w:instrText>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fldChar w:fldCharType="separate"/>
      </w:r>
      <w:r>
        <w:rPr>
          <w:rStyle w:val="13"/>
          <w:rFonts w:hint="eastAsia" w:ascii="Times New Roman" w:hAnsi="Times New Roman" w:eastAsia="宋体"/>
          <w:caps w:val="0"/>
          <w:color w:val="auto"/>
          <w:sz w:val="24"/>
          <w:szCs w:val="24"/>
          <w:highlight w:val="none"/>
        </w:rPr>
        <w:t>五、开启响应文件</w:t>
      </w:r>
      <w:r>
        <w:rPr>
          <w:rFonts w:ascii="Times New Roman" w:hAnsi="Times New Roman" w:eastAsia="宋体"/>
          <w:caps w:val="0"/>
          <w:color w:val="auto"/>
          <w:sz w:val="24"/>
          <w:szCs w:val="24"/>
          <w:highlight w:val="none"/>
        </w:rPr>
        <w:tab/>
      </w:r>
      <w:r>
        <w:rPr>
          <w:rFonts w:hint="eastAsia" w:ascii="Times New Roman" w:hAnsi="Times New Roman" w:eastAsia="宋体"/>
          <w:caps w:val="0"/>
          <w:color w:val="auto"/>
          <w:sz w:val="24"/>
          <w:szCs w:val="24"/>
          <w:highlight w:val="none"/>
          <w:lang w:val="en-US" w:eastAsia="zh-CN"/>
        </w:rPr>
        <w:t>1</w:t>
      </w:r>
      <w:r>
        <w:rPr>
          <w:rFonts w:ascii="Times New Roman" w:hAnsi="Times New Roman" w:eastAsia="宋体"/>
          <w:caps w:val="0"/>
          <w:color w:val="auto"/>
          <w:sz w:val="24"/>
          <w:szCs w:val="24"/>
          <w:highlight w:val="none"/>
        </w:rPr>
        <w:fldChar w:fldCharType="end"/>
      </w:r>
      <w:r>
        <w:rPr>
          <w:rFonts w:hint="eastAsia" w:ascii="Times New Roman" w:hAnsi="Times New Roman" w:eastAsia="宋体"/>
          <w:caps w:val="0"/>
          <w:color w:val="auto"/>
          <w:sz w:val="24"/>
          <w:szCs w:val="24"/>
          <w:highlight w:val="none"/>
          <w:lang w:val="en-US" w:eastAsia="zh-CN"/>
        </w:rPr>
        <w:t>0</w:t>
      </w:r>
    </w:p>
    <w:p w14:paraId="2A2BBFA4">
      <w:pPr>
        <w:pStyle w:val="9"/>
        <w:tabs>
          <w:tab w:val="right" w:leader="dot" w:pos="8681"/>
        </w:tabs>
        <w:rPr>
          <w:rFonts w:hint="eastAsia" w:ascii="Times New Roman" w:hAnsi="Times New Roman" w:eastAsia="宋体"/>
          <w:caps w:val="0"/>
          <w:snapToGrid/>
          <w:color w:val="auto"/>
          <w:kern w:val="2"/>
          <w:sz w:val="24"/>
          <w:szCs w:val="24"/>
          <w:highlight w:val="none"/>
          <w:lang w:val="en-US" w:eastAsia="zh-CN"/>
        </w:rPr>
      </w:pPr>
      <w:r>
        <w:rPr>
          <w:rFonts w:ascii="Times New Roman" w:hAnsi="Times New Roman" w:eastAsia="宋体"/>
          <w:caps w:val="0"/>
          <w:color w:val="auto"/>
          <w:sz w:val="24"/>
          <w:szCs w:val="24"/>
          <w:highlight w:val="none"/>
        </w:rPr>
        <w:fldChar w:fldCharType="begin"/>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instrText xml:space="preserve">HYPERLINK \l "_Toc472544477"</w:instrText>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fldChar w:fldCharType="separate"/>
      </w:r>
      <w:r>
        <w:rPr>
          <w:rStyle w:val="13"/>
          <w:rFonts w:hint="eastAsia" w:ascii="Times New Roman" w:hAnsi="Times New Roman" w:eastAsia="宋体"/>
          <w:caps w:val="0"/>
          <w:color w:val="auto"/>
          <w:sz w:val="24"/>
          <w:szCs w:val="24"/>
          <w:highlight w:val="none"/>
        </w:rPr>
        <w:t>六、</w:t>
      </w:r>
      <w:r>
        <w:rPr>
          <w:rStyle w:val="13"/>
          <w:rFonts w:hint="eastAsia" w:ascii="Times New Roman" w:hAnsi="Times New Roman" w:eastAsia="宋体"/>
          <w:caps w:val="0"/>
          <w:color w:val="auto"/>
          <w:sz w:val="24"/>
          <w:szCs w:val="24"/>
          <w:highlight w:val="none"/>
          <w:lang w:eastAsia="zh-CN"/>
        </w:rPr>
        <w:t>招标</w:t>
      </w:r>
      <w:r>
        <w:rPr>
          <w:rStyle w:val="13"/>
          <w:rFonts w:hint="eastAsia" w:ascii="Times New Roman" w:hAnsi="Times New Roman" w:eastAsia="宋体"/>
          <w:caps w:val="0"/>
          <w:color w:val="auto"/>
          <w:sz w:val="24"/>
          <w:szCs w:val="24"/>
          <w:highlight w:val="none"/>
        </w:rPr>
        <w:t>人员及相关原则</w:t>
      </w:r>
      <w:r>
        <w:rPr>
          <w:rFonts w:ascii="Times New Roman" w:hAnsi="Times New Roman" w:eastAsia="宋体"/>
          <w:caps w:val="0"/>
          <w:color w:val="auto"/>
          <w:sz w:val="24"/>
          <w:szCs w:val="24"/>
          <w:highlight w:val="none"/>
        </w:rPr>
        <w:tab/>
      </w:r>
      <w:r>
        <w:rPr>
          <w:rFonts w:hint="eastAsia" w:ascii="Times New Roman" w:hAnsi="Times New Roman" w:eastAsia="宋体"/>
          <w:caps w:val="0"/>
          <w:color w:val="auto"/>
          <w:sz w:val="24"/>
          <w:szCs w:val="24"/>
          <w:highlight w:val="none"/>
          <w:lang w:val="en-US" w:eastAsia="zh-CN"/>
        </w:rPr>
        <w:t>1</w:t>
      </w:r>
      <w:r>
        <w:rPr>
          <w:rFonts w:ascii="Times New Roman" w:hAnsi="Times New Roman" w:eastAsia="宋体"/>
          <w:caps w:val="0"/>
          <w:color w:val="auto"/>
          <w:sz w:val="24"/>
          <w:szCs w:val="24"/>
          <w:highlight w:val="none"/>
        </w:rPr>
        <w:fldChar w:fldCharType="end"/>
      </w:r>
      <w:r>
        <w:rPr>
          <w:rFonts w:hint="eastAsia" w:ascii="Times New Roman" w:hAnsi="Times New Roman" w:eastAsia="宋体"/>
          <w:caps w:val="0"/>
          <w:color w:val="auto"/>
          <w:sz w:val="24"/>
          <w:szCs w:val="24"/>
          <w:highlight w:val="none"/>
          <w:lang w:val="en-US" w:eastAsia="zh-CN"/>
        </w:rPr>
        <w:t>0</w:t>
      </w:r>
    </w:p>
    <w:p w14:paraId="1EF8C20E">
      <w:pPr>
        <w:pStyle w:val="9"/>
        <w:tabs>
          <w:tab w:val="right" w:leader="dot" w:pos="8681"/>
        </w:tabs>
        <w:rPr>
          <w:rFonts w:hint="eastAsia" w:ascii="Times New Roman" w:hAnsi="Times New Roman" w:eastAsia="宋体"/>
          <w:caps w:val="0"/>
          <w:snapToGrid/>
          <w:color w:val="auto"/>
          <w:kern w:val="2"/>
          <w:sz w:val="24"/>
          <w:szCs w:val="24"/>
          <w:highlight w:val="none"/>
          <w:lang w:val="en-US" w:eastAsia="zh-CN"/>
        </w:rPr>
      </w:pPr>
      <w:r>
        <w:rPr>
          <w:rFonts w:ascii="Times New Roman" w:hAnsi="Times New Roman" w:eastAsia="宋体"/>
          <w:caps w:val="0"/>
          <w:color w:val="auto"/>
          <w:sz w:val="24"/>
          <w:szCs w:val="24"/>
          <w:highlight w:val="none"/>
        </w:rPr>
        <w:fldChar w:fldCharType="begin"/>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instrText xml:space="preserve">HYPERLINK \l "_Toc472544478"</w:instrText>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fldChar w:fldCharType="separate"/>
      </w:r>
      <w:r>
        <w:rPr>
          <w:rStyle w:val="13"/>
          <w:rFonts w:hint="eastAsia" w:ascii="Times New Roman" w:hAnsi="Times New Roman" w:eastAsia="宋体"/>
          <w:caps w:val="0"/>
          <w:color w:val="auto"/>
          <w:sz w:val="24"/>
          <w:szCs w:val="24"/>
          <w:highlight w:val="none"/>
        </w:rPr>
        <w:t>七、</w:t>
      </w:r>
      <w:r>
        <w:rPr>
          <w:rStyle w:val="13"/>
          <w:rFonts w:hint="eastAsia" w:ascii="Times New Roman" w:hAnsi="Times New Roman" w:eastAsia="宋体"/>
          <w:caps w:val="0"/>
          <w:color w:val="auto"/>
          <w:sz w:val="24"/>
          <w:szCs w:val="24"/>
          <w:highlight w:val="none"/>
          <w:lang w:eastAsia="zh-CN"/>
        </w:rPr>
        <w:t>招标</w:t>
      </w:r>
      <w:r>
        <w:rPr>
          <w:rStyle w:val="13"/>
          <w:rFonts w:hint="eastAsia" w:ascii="Times New Roman" w:hAnsi="Times New Roman" w:eastAsia="宋体"/>
          <w:caps w:val="0"/>
          <w:color w:val="auto"/>
          <w:sz w:val="24"/>
          <w:szCs w:val="24"/>
          <w:highlight w:val="none"/>
        </w:rPr>
        <w:t>程序</w:t>
      </w:r>
      <w:r>
        <w:rPr>
          <w:rFonts w:ascii="Times New Roman" w:hAnsi="Times New Roman" w:eastAsia="宋体"/>
          <w:caps w:val="0"/>
          <w:color w:val="auto"/>
          <w:sz w:val="24"/>
          <w:szCs w:val="24"/>
          <w:highlight w:val="none"/>
        </w:rPr>
        <w:tab/>
      </w:r>
      <w:r>
        <w:rPr>
          <w:rFonts w:hint="eastAsia" w:ascii="Times New Roman" w:hAnsi="Times New Roman" w:eastAsia="宋体"/>
          <w:caps w:val="0"/>
          <w:color w:val="auto"/>
          <w:sz w:val="24"/>
          <w:szCs w:val="24"/>
          <w:highlight w:val="none"/>
          <w:lang w:val="en-US" w:eastAsia="zh-CN"/>
        </w:rPr>
        <w:t>1</w:t>
      </w:r>
      <w:r>
        <w:rPr>
          <w:rFonts w:ascii="Times New Roman" w:hAnsi="Times New Roman" w:eastAsia="宋体"/>
          <w:caps w:val="0"/>
          <w:color w:val="auto"/>
          <w:sz w:val="24"/>
          <w:szCs w:val="24"/>
          <w:highlight w:val="none"/>
        </w:rPr>
        <w:fldChar w:fldCharType="end"/>
      </w:r>
      <w:r>
        <w:rPr>
          <w:rFonts w:hint="eastAsia" w:ascii="Times New Roman" w:hAnsi="Times New Roman" w:eastAsia="宋体"/>
          <w:caps w:val="0"/>
          <w:color w:val="auto"/>
          <w:sz w:val="24"/>
          <w:szCs w:val="24"/>
          <w:highlight w:val="none"/>
          <w:lang w:val="en-US" w:eastAsia="zh-CN"/>
        </w:rPr>
        <w:t>1</w:t>
      </w:r>
    </w:p>
    <w:p w14:paraId="10EA1CDD">
      <w:pPr>
        <w:pStyle w:val="9"/>
        <w:tabs>
          <w:tab w:val="right" w:leader="dot" w:pos="8681"/>
        </w:tabs>
        <w:rPr>
          <w:rFonts w:hint="eastAsia" w:ascii="Times New Roman" w:hAnsi="Times New Roman" w:eastAsia="宋体"/>
          <w:caps w:val="0"/>
          <w:snapToGrid/>
          <w:color w:val="auto"/>
          <w:kern w:val="2"/>
          <w:sz w:val="24"/>
          <w:szCs w:val="24"/>
          <w:highlight w:val="none"/>
          <w:lang w:val="en-US" w:eastAsia="zh-CN"/>
        </w:rPr>
      </w:pPr>
      <w:r>
        <w:rPr>
          <w:rFonts w:ascii="Times New Roman" w:hAnsi="Times New Roman" w:eastAsia="宋体"/>
          <w:caps w:val="0"/>
          <w:color w:val="auto"/>
          <w:sz w:val="24"/>
          <w:szCs w:val="24"/>
          <w:highlight w:val="none"/>
        </w:rPr>
        <w:fldChar w:fldCharType="begin"/>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instrText xml:space="preserve">HYPERLINK \l "_Toc472544479"</w:instrText>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fldChar w:fldCharType="separate"/>
      </w:r>
      <w:r>
        <w:rPr>
          <w:rStyle w:val="13"/>
          <w:rFonts w:hint="eastAsia" w:ascii="Times New Roman" w:hAnsi="Times New Roman" w:eastAsia="宋体"/>
          <w:caps w:val="0"/>
          <w:color w:val="auto"/>
          <w:sz w:val="24"/>
          <w:szCs w:val="24"/>
          <w:highlight w:val="none"/>
        </w:rPr>
        <w:t>八、确定成交供应商</w:t>
      </w:r>
      <w:r>
        <w:rPr>
          <w:rFonts w:ascii="Times New Roman" w:hAnsi="Times New Roman" w:eastAsia="宋体"/>
          <w:caps w:val="0"/>
          <w:color w:val="auto"/>
          <w:sz w:val="24"/>
          <w:szCs w:val="24"/>
          <w:highlight w:val="none"/>
        </w:rPr>
        <w:tab/>
      </w:r>
      <w:r>
        <w:rPr>
          <w:rFonts w:hint="eastAsia" w:ascii="Times New Roman" w:hAnsi="Times New Roman" w:eastAsia="宋体"/>
          <w:caps w:val="0"/>
          <w:color w:val="auto"/>
          <w:sz w:val="24"/>
          <w:szCs w:val="24"/>
          <w:highlight w:val="none"/>
          <w:lang w:val="en-US" w:eastAsia="zh-CN"/>
        </w:rPr>
        <w:t>1</w:t>
      </w:r>
      <w:r>
        <w:rPr>
          <w:rFonts w:ascii="Times New Roman" w:hAnsi="Times New Roman" w:eastAsia="宋体"/>
          <w:caps w:val="0"/>
          <w:color w:val="auto"/>
          <w:sz w:val="24"/>
          <w:szCs w:val="24"/>
          <w:highlight w:val="none"/>
        </w:rPr>
        <w:fldChar w:fldCharType="end"/>
      </w:r>
      <w:r>
        <w:rPr>
          <w:rFonts w:hint="eastAsia" w:ascii="Times New Roman" w:hAnsi="Times New Roman" w:eastAsia="宋体"/>
          <w:caps w:val="0"/>
          <w:color w:val="auto"/>
          <w:sz w:val="24"/>
          <w:szCs w:val="24"/>
          <w:highlight w:val="none"/>
          <w:lang w:val="en-US" w:eastAsia="zh-CN"/>
        </w:rPr>
        <w:t>4</w:t>
      </w:r>
    </w:p>
    <w:p w14:paraId="2395C565">
      <w:pPr>
        <w:pStyle w:val="9"/>
        <w:tabs>
          <w:tab w:val="right" w:leader="dot" w:pos="8681"/>
        </w:tabs>
        <w:rPr>
          <w:rFonts w:ascii="Times New Roman" w:hAnsi="Times New Roman" w:eastAsia="宋体"/>
          <w:caps w:val="0"/>
          <w:snapToGrid/>
          <w:color w:val="auto"/>
          <w:kern w:val="2"/>
          <w:sz w:val="24"/>
          <w:szCs w:val="24"/>
          <w:highlight w:val="none"/>
        </w:rPr>
      </w:pPr>
      <w:r>
        <w:rPr>
          <w:rFonts w:ascii="Times New Roman" w:hAnsi="Times New Roman" w:eastAsia="宋体"/>
          <w:caps w:val="0"/>
          <w:color w:val="auto"/>
          <w:sz w:val="24"/>
          <w:szCs w:val="24"/>
          <w:highlight w:val="none"/>
        </w:rPr>
        <w:fldChar w:fldCharType="begin"/>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instrText xml:space="preserve">HYPERLINK \l "_Toc472544480"</w:instrText>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fldChar w:fldCharType="separate"/>
      </w:r>
      <w:r>
        <w:rPr>
          <w:rStyle w:val="13"/>
          <w:rFonts w:hint="eastAsia" w:ascii="Times New Roman" w:hAnsi="Times New Roman" w:eastAsia="宋体"/>
          <w:caps w:val="0"/>
          <w:color w:val="auto"/>
          <w:sz w:val="24"/>
          <w:szCs w:val="24"/>
          <w:highlight w:val="none"/>
        </w:rPr>
        <w:t>九、签订合同</w:t>
      </w:r>
      <w:r>
        <w:rPr>
          <w:rFonts w:ascii="Times New Roman" w:hAnsi="Times New Roman" w:eastAsia="宋体"/>
          <w:caps w:val="0"/>
          <w:color w:val="auto"/>
          <w:sz w:val="24"/>
          <w:szCs w:val="24"/>
          <w:highlight w:val="none"/>
        </w:rPr>
        <w:tab/>
      </w:r>
      <w:r>
        <w:rPr>
          <w:rFonts w:hint="eastAsia" w:ascii="Times New Roman" w:hAnsi="Times New Roman" w:eastAsia="宋体"/>
          <w:caps w:val="0"/>
          <w:color w:val="auto"/>
          <w:sz w:val="24"/>
          <w:szCs w:val="24"/>
          <w:highlight w:val="none"/>
          <w:lang w:val="en-US" w:eastAsia="zh-CN"/>
        </w:rPr>
        <w:t>1</w:t>
      </w:r>
      <w:r>
        <w:rPr>
          <w:rFonts w:ascii="Times New Roman" w:hAnsi="Times New Roman" w:eastAsia="宋体"/>
          <w:caps w:val="0"/>
          <w:color w:val="auto"/>
          <w:sz w:val="24"/>
          <w:szCs w:val="24"/>
          <w:highlight w:val="none"/>
        </w:rPr>
        <w:fldChar w:fldCharType="end"/>
      </w:r>
      <w:r>
        <w:rPr>
          <w:rFonts w:hint="eastAsia" w:ascii="Times New Roman" w:hAnsi="Times New Roman" w:eastAsia="宋体"/>
          <w:caps w:val="0"/>
          <w:color w:val="auto"/>
          <w:sz w:val="24"/>
          <w:szCs w:val="24"/>
          <w:highlight w:val="none"/>
          <w:lang w:val="en-US" w:eastAsia="zh-CN"/>
        </w:rPr>
        <w:t>5</w:t>
      </w:r>
      <w:r>
        <w:rPr>
          <w:rFonts w:ascii="Times New Roman" w:hAnsi="Times New Roman" w:eastAsia="宋体"/>
          <w:caps w:val="0"/>
          <w:color w:val="auto"/>
          <w:sz w:val="24"/>
          <w:szCs w:val="24"/>
          <w:highlight w:val="none"/>
        </w:rPr>
        <w:fldChar w:fldCharType="begin"/>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instrText xml:space="preserve">HYPERLINK \l "_Toc472544481"</w:instrText>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fldChar w:fldCharType="separate"/>
      </w:r>
      <w:r>
        <w:rPr>
          <w:rFonts w:ascii="Times New Roman" w:hAnsi="Times New Roman" w:eastAsia="宋体"/>
          <w:caps w:val="0"/>
          <w:color w:val="auto"/>
          <w:sz w:val="24"/>
          <w:szCs w:val="24"/>
          <w:highlight w:val="none"/>
        </w:rPr>
        <w:fldChar w:fldCharType="end"/>
      </w:r>
    </w:p>
    <w:p w14:paraId="49498F08">
      <w:pPr>
        <w:pStyle w:val="8"/>
        <w:tabs>
          <w:tab w:val="right" w:leader="dot" w:pos="8681"/>
        </w:tabs>
        <w:ind w:firstLine="120"/>
        <w:rPr>
          <w:rFonts w:hint="eastAsia" w:ascii="Times New Roman" w:hAnsi="Times New Roman" w:eastAsia="宋体"/>
          <w:caps w:val="0"/>
          <w:snapToGrid/>
          <w:color w:val="auto"/>
          <w:kern w:val="2"/>
          <w:sz w:val="24"/>
          <w:szCs w:val="24"/>
          <w:highlight w:val="none"/>
          <w:lang w:val="en-US" w:eastAsia="zh-CN"/>
        </w:rPr>
      </w:pPr>
      <w:r>
        <w:rPr>
          <w:rFonts w:ascii="Times New Roman" w:hAnsi="Times New Roman" w:eastAsia="宋体"/>
          <w:caps w:val="0"/>
          <w:color w:val="auto"/>
          <w:sz w:val="24"/>
          <w:szCs w:val="24"/>
          <w:highlight w:val="none"/>
        </w:rPr>
        <w:fldChar w:fldCharType="begin"/>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instrText xml:space="preserve">HYPERLINK \l "_Toc472544483"</w:instrText>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fldChar w:fldCharType="separate"/>
      </w:r>
      <w:r>
        <w:rPr>
          <w:rStyle w:val="13"/>
          <w:rFonts w:hint="eastAsia" w:ascii="Times New Roman" w:hAnsi="Times New Roman" w:eastAsia="宋体"/>
          <w:caps w:val="0"/>
          <w:color w:val="auto"/>
          <w:sz w:val="24"/>
          <w:szCs w:val="24"/>
          <w:highlight w:val="none"/>
        </w:rPr>
        <w:t>第三部分</w:t>
      </w:r>
      <w:r>
        <w:rPr>
          <w:rStyle w:val="13"/>
          <w:rFonts w:ascii="Times New Roman" w:hAnsi="Times New Roman" w:eastAsia="宋体"/>
          <w:caps w:val="0"/>
          <w:color w:val="auto"/>
          <w:sz w:val="24"/>
          <w:szCs w:val="24"/>
          <w:highlight w:val="none"/>
        </w:rPr>
        <w:t xml:space="preserve"> </w:t>
      </w:r>
      <w:r>
        <w:rPr>
          <w:rStyle w:val="13"/>
          <w:rFonts w:hint="eastAsia" w:ascii="Times New Roman" w:hAnsi="Times New Roman" w:eastAsia="宋体"/>
          <w:caps w:val="0"/>
          <w:color w:val="auto"/>
          <w:sz w:val="24"/>
          <w:szCs w:val="24"/>
          <w:highlight w:val="none"/>
        </w:rPr>
        <w:t>用户需求书</w:t>
      </w:r>
      <w:r>
        <w:rPr>
          <w:rFonts w:ascii="Times New Roman" w:hAnsi="Times New Roman" w:eastAsia="宋体"/>
          <w:caps w:val="0"/>
          <w:color w:val="auto"/>
          <w:sz w:val="24"/>
          <w:szCs w:val="24"/>
          <w:highlight w:val="none"/>
        </w:rPr>
        <w:tab/>
      </w:r>
      <w:r>
        <w:rPr>
          <w:rFonts w:hint="eastAsia" w:ascii="Times New Roman" w:hAnsi="Times New Roman" w:eastAsia="宋体"/>
          <w:caps w:val="0"/>
          <w:color w:val="auto"/>
          <w:sz w:val="24"/>
          <w:szCs w:val="24"/>
          <w:highlight w:val="none"/>
          <w:lang w:val="en-US" w:eastAsia="zh-CN"/>
        </w:rPr>
        <w:t>1</w:t>
      </w:r>
      <w:r>
        <w:rPr>
          <w:rFonts w:ascii="Times New Roman" w:hAnsi="Times New Roman" w:eastAsia="宋体"/>
          <w:caps w:val="0"/>
          <w:color w:val="auto"/>
          <w:sz w:val="24"/>
          <w:szCs w:val="24"/>
          <w:highlight w:val="none"/>
        </w:rPr>
        <w:fldChar w:fldCharType="end"/>
      </w:r>
      <w:r>
        <w:rPr>
          <w:rFonts w:hint="eastAsia" w:ascii="Times New Roman" w:hAnsi="Times New Roman" w:eastAsia="宋体"/>
          <w:caps w:val="0"/>
          <w:color w:val="auto"/>
          <w:sz w:val="24"/>
          <w:szCs w:val="24"/>
          <w:highlight w:val="none"/>
          <w:lang w:val="en-US" w:eastAsia="zh-CN"/>
        </w:rPr>
        <w:t>6</w:t>
      </w:r>
    </w:p>
    <w:p w14:paraId="46484642">
      <w:pPr>
        <w:pStyle w:val="8"/>
        <w:tabs>
          <w:tab w:val="right" w:leader="dot" w:pos="8681"/>
        </w:tabs>
        <w:ind w:firstLine="120"/>
        <w:rPr>
          <w:rFonts w:hint="eastAsia" w:ascii="Times New Roman" w:hAnsi="Times New Roman" w:eastAsia="宋体"/>
          <w:caps w:val="0"/>
          <w:snapToGrid/>
          <w:color w:val="auto"/>
          <w:kern w:val="2"/>
          <w:sz w:val="24"/>
          <w:szCs w:val="24"/>
          <w:highlight w:val="none"/>
          <w:lang w:val="en-US" w:eastAsia="zh-CN"/>
        </w:rPr>
      </w:pPr>
      <w:r>
        <w:rPr>
          <w:rFonts w:ascii="Times New Roman" w:hAnsi="Times New Roman" w:eastAsia="宋体"/>
          <w:caps w:val="0"/>
          <w:color w:val="auto"/>
          <w:sz w:val="24"/>
          <w:szCs w:val="24"/>
          <w:highlight w:val="none"/>
        </w:rPr>
        <w:fldChar w:fldCharType="begin"/>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instrText xml:space="preserve">HYPERLINK \l "_Toc472544484"</w:instrText>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fldChar w:fldCharType="separate"/>
      </w:r>
      <w:r>
        <w:rPr>
          <w:rStyle w:val="13"/>
          <w:rFonts w:hint="eastAsia" w:ascii="Times New Roman" w:hAnsi="Times New Roman" w:eastAsia="宋体"/>
          <w:caps w:val="0"/>
          <w:color w:val="auto"/>
          <w:sz w:val="24"/>
          <w:szCs w:val="24"/>
          <w:highlight w:val="none"/>
        </w:rPr>
        <w:t>第四部分</w:t>
      </w:r>
      <w:r>
        <w:rPr>
          <w:rStyle w:val="13"/>
          <w:rFonts w:ascii="Times New Roman" w:hAnsi="Times New Roman" w:eastAsia="宋体"/>
          <w:caps w:val="0"/>
          <w:color w:val="auto"/>
          <w:sz w:val="24"/>
          <w:szCs w:val="24"/>
          <w:highlight w:val="none"/>
        </w:rPr>
        <w:t xml:space="preserve"> </w:t>
      </w:r>
      <w:r>
        <w:rPr>
          <w:rStyle w:val="13"/>
          <w:rFonts w:hint="eastAsia" w:ascii="Times New Roman" w:hAnsi="Times New Roman" w:eastAsia="宋体"/>
          <w:caps w:val="0"/>
          <w:color w:val="auto"/>
          <w:sz w:val="24"/>
          <w:szCs w:val="24"/>
          <w:highlight w:val="none"/>
        </w:rPr>
        <w:t>合同主要条款</w:t>
      </w:r>
      <w:r>
        <w:rPr>
          <w:rFonts w:ascii="Times New Roman" w:hAnsi="Times New Roman" w:eastAsia="宋体"/>
          <w:caps w:val="0"/>
          <w:color w:val="auto"/>
          <w:sz w:val="24"/>
          <w:szCs w:val="24"/>
          <w:highlight w:val="none"/>
        </w:rPr>
        <w:tab/>
      </w:r>
      <w:r>
        <w:rPr>
          <w:rFonts w:hint="eastAsia" w:ascii="Times New Roman" w:hAnsi="Times New Roman" w:eastAsia="宋体"/>
          <w:caps w:val="0"/>
          <w:color w:val="auto"/>
          <w:sz w:val="24"/>
          <w:szCs w:val="24"/>
          <w:highlight w:val="none"/>
          <w:lang w:val="en-US" w:eastAsia="zh-CN"/>
        </w:rPr>
        <w:t>1</w:t>
      </w:r>
      <w:r>
        <w:rPr>
          <w:rFonts w:ascii="Times New Roman" w:hAnsi="Times New Roman" w:eastAsia="宋体"/>
          <w:caps w:val="0"/>
          <w:color w:val="auto"/>
          <w:sz w:val="24"/>
          <w:szCs w:val="24"/>
          <w:highlight w:val="none"/>
        </w:rPr>
        <w:fldChar w:fldCharType="end"/>
      </w:r>
      <w:r>
        <w:rPr>
          <w:rFonts w:hint="eastAsia" w:ascii="Times New Roman" w:hAnsi="Times New Roman" w:eastAsia="宋体"/>
          <w:caps w:val="0"/>
          <w:color w:val="auto"/>
          <w:sz w:val="24"/>
          <w:szCs w:val="24"/>
          <w:highlight w:val="none"/>
          <w:lang w:val="en-US" w:eastAsia="zh-CN"/>
        </w:rPr>
        <w:t>8</w:t>
      </w:r>
    </w:p>
    <w:p w14:paraId="6F3ED360">
      <w:pPr>
        <w:pStyle w:val="2"/>
        <w:tabs>
          <w:tab w:val="right" w:leader="dot" w:pos="9000"/>
        </w:tabs>
        <w:snapToGrid w:val="0"/>
        <w:spacing w:before="0" w:after="0"/>
        <w:jc w:val="center"/>
        <w:rPr>
          <w:rStyle w:val="15"/>
          <w:rFonts w:ascii="Times New Roman" w:hAnsi="Times New Roman" w:eastAsia="宋体"/>
          <w:b w:val="0"/>
          <w:caps w:val="0"/>
          <w:color w:val="auto"/>
          <w:sz w:val="32"/>
          <w:highlight w:val="none"/>
        </w:rPr>
      </w:pPr>
      <w:r>
        <w:rPr>
          <w:rFonts w:ascii="Times New Roman" w:hAnsi="Times New Roman" w:eastAsia="宋体"/>
          <w:b w:val="0"/>
          <w:caps w:val="0"/>
          <w:color w:val="auto"/>
          <w:sz w:val="24"/>
          <w:szCs w:val="24"/>
          <w:highlight w:val="none"/>
        </w:rPr>
        <w:fldChar w:fldCharType="end"/>
      </w:r>
      <w:r>
        <w:rPr>
          <w:rFonts w:ascii="Times New Roman" w:hAnsi="Times New Roman" w:eastAsia="宋体"/>
          <w:caps w:val="0"/>
          <w:color w:val="auto"/>
          <w:sz w:val="24"/>
          <w:highlight w:val="none"/>
        </w:rPr>
        <w:br w:type="page"/>
      </w:r>
      <w:bookmarkStart w:id="0" w:name="_Toc118516209"/>
      <w:bookmarkStart w:id="1" w:name="_Toc171394907"/>
      <w:bookmarkStart w:id="2" w:name="_Toc472544470"/>
      <w:r>
        <w:rPr>
          <w:rFonts w:hint="eastAsia" w:ascii="Times New Roman" w:hAnsi="Times New Roman" w:eastAsia="宋体"/>
          <w:caps w:val="0"/>
          <w:color w:val="auto"/>
          <w:sz w:val="32"/>
          <w:highlight w:val="none"/>
        </w:rPr>
        <w:t>第一部分</w:t>
      </w:r>
      <w:bookmarkEnd w:id="0"/>
      <w:r>
        <w:rPr>
          <w:rFonts w:hint="eastAsia" w:ascii="Times New Roman" w:hAnsi="Times New Roman" w:eastAsia="宋体"/>
          <w:caps w:val="0"/>
          <w:color w:val="auto"/>
          <w:sz w:val="32"/>
          <w:highlight w:val="none"/>
        </w:rPr>
        <w:t xml:space="preserve">  </w:t>
      </w:r>
      <w:r>
        <w:rPr>
          <w:rFonts w:hint="eastAsia" w:ascii="Times New Roman" w:hAnsi="Times New Roman" w:eastAsia="宋体"/>
          <w:caps w:val="0"/>
          <w:color w:val="auto"/>
          <w:sz w:val="32"/>
          <w:highlight w:val="none"/>
          <w:lang w:eastAsia="zh-CN"/>
        </w:rPr>
        <w:t>院内招标</w:t>
      </w:r>
      <w:r>
        <w:rPr>
          <w:rFonts w:hint="eastAsia" w:ascii="Times New Roman" w:hAnsi="Times New Roman" w:eastAsia="宋体"/>
          <w:caps w:val="0"/>
          <w:color w:val="auto"/>
          <w:sz w:val="32"/>
          <w:highlight w:val="none"/>
        </w:rPr>
        <w:t>公告</w:t>
      </w:r>
      <w:bookmarkEnd w:id="1"/>
      <w:bookmarkEnd w:id="2"/>
    </w:p>
    <w:p w14:paraId="232F53F3">
      <w:pPr>
        <w:pStyle w:val="5"/>
        <w:snapToGrid w:val="0"/>
        <w:spacing w:line="360" w:lineRule="auto"/>
        <w:ind w:firstLine="480" w:firstLineChars="200"/>
        <w:rPr>
          <w:rFonts w:ascii="Times New Roman" w:hAnsi="Times New Roman" w:eastAsia="宋体"/>
          <w:caps w:val="0"/>
          <w:color w:val="auto"/>
          <w:sz w:val="24"/>
          <w:highlight w:val="none"/>
        </w:rPr>
      </w:pPr>
      <w:bookmarkStart w:id="3" w:name="_Toc171394908"/>
      <w:r>
        <w:rPr>
          <w:rFonts w:ascii="Times New Roman" w:hAnsi="Times New Roman" w:eastAsia="宋体"/>
          <w:caps w:val="0"/>
          <w:color w:val="auto"/>
          <w:sz w:val="24"/>
          <w:highlight w:val="none"/>
        </w:rPr>
        <w:t>浙江中医药大学附属第二医院就</w:t>
      </w:r>
      <w:r>
        <w:rPr>
          <w:rFonts w:hint="eastAsia" w:ascii="Times New Roman" w:hAnsi="Times New Roman" w:eastAsia="宋体"/>
          <w:caps w:val="0"/>
          <w:color w:val="auto"/>
          <w:sz w:val="24"/>
          <w:highlight w:val="none"/>
          <w:lang w:eastAsia="zh-CN"/>
        </w:rPr>
        <w:t>2025年护士节</w:t>
      </w:r>
      <w:r>
        <w:rPr>
          <w:rFonts w:hint="eastAsia" w:ascii="Times New Roman" w:hAnsi="Times New Roman" w:eastAsia="宋体"/>
          <w:caps w:val="0"/>
          <w:color w:val="auto"/>
          <w:sz w:val="24"/>
          <w:highlight w:val="none"/>
          <w:lang w:val="en-US" w:eastAsia="zh-CN"/>
        </w:rPr>
        <w:t>慰问品采购</w:t>
      </w:r>
      <w:r>
        <w:rPr>
          <w:rFonts w:ascii="Times New Roman" w:hAnsi="Times New Roman" w:eastAsia="宋体"/>
          <w:caps w:val="0"/>
          <w:color w:val="auto"/>
          <w:sz w:val="24"/>
          <w:highlight w:val="none"/>
        </w:rPr>
        <w:t>组织</w:t>
      </w:r>
      <w:r>
        <w:rPr>
          <w:rFonts w:hint="eastAsia" w:ascii="Times New Roman" w:hAnsi="Times New Roman" w:eastAsia="宋体"/>
          <w:caps w:val="0"/>
          <w:color w:val="auto"/>
          <w:sz w:val="24"/>
          <w:highlight w:val="none"/>
          <w:lang w:eastAsia="zh-CN"/>
        </w:rPr>
        <w:t>院内招标</w:t>
      </w:r>
      <w:r>
        <w:rPr>
          <w:rFonts w:ascii="Times New Roman" w:hAnsi="Times New Roman" w:eastAsia="宋体"/>
          <w:caps w:val="0"/>
          <w:color w:val="auto"/>
          <w:sz w:val="24"/>
          <w:highlight w:val="none"/>
        </w:rPr>
        <w:t>，欢迎</w:t>
      </w:r>
      <w:r>
        <w:rPr>
          <w:rFonts w:hint="eastAsia" w:ascii="Times New Roman" w:hAnsi="Times New Roman" w:eastAsia="宋体"/>
          <w:caps w:val="0"/>
          <w:color w:val="auto"/>
          <w:sz w:val="24"/>
          <w:highlight w:val="none"/>
        </w:rPr>
        <w:t>国内</w:t>
      </w:r>
      <w:r>
        <w:rPr>
          <w:rFonts w:ascii="Times New Roman" w:hAnsi="Times New Roman" w:eastAsia="宋体"/>
          <w:caps w:val="0"/>
          <w:color w:val="auto"/>
          <w:sz w:val="24"/>
          <w:highlight w:val="none"/>
        </w:rPr>
        <w:t>符合条件的供应商参加</w:t>
      </w:r>
      <w:r>
        <w:rPr>
          <w:rFonts w:hint="eastAsia" w:ascii="Times New Roman" w:hAnsi="Times New Roman" w:eastAsia="宋体"/>
          <w:caps w:val="0"/>
          <w:color w:val="auto"/>
          <w:sz w:val="24"/>
          <w:highlight w:val="none"/>
        </w:rPr>
        <w:t>本次</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活动</w:t>
      </w:r>
      <w:r>
        <w:rPr>
          <w:rFonts w:ascii="Times New Roman" w:hAnsi="Times New Roman" w:eastAsia="宋体"/>
          <w:caps w:val="0"/>
          <w:color w:val="auto"/>
          <w:sz w:val="24"/>
          <w:highlight w:val="none"/>
        </w:rPr>
        <w:t>。具体内容如下：</w:t>
      </w:r>
    </w:p>
    <w:p w14:paraId="666ADA23">
      <w:pPr>
        <w:pStyle w:val="5"/>
        <w:snapToGrid w:val="0"/>
        <w:spacing w:line="360" w:lineRule="auto"/>
        <w:ind w:firstLine="482" w:firstLineChars="200"/>
        <w:rPr>
          <w:rFonts w:hint="eastAsia" w:ascii="Times New Roman" w:hAnsi="Times New Roman" w:eastAsia="宋体" w:cs="Times New Roman"/>
          <w:caps w:val="0"/>
          <w:color w:val="auto"/>
          <w:sz w:val="24"/>
          <w:highlight w:val="none"/>
          <w:lang w:val="en-US" w:eastAsia="zh-CN"/>
        </w:rPr>
      </w:pPr>
      <w:r>
        <w:rPr>
          <w:rFonts w:ascii="Times New Roman" w:hAnsi="Times New Roman" w:eastAsia="宋体"/>
          <w:b/>
          <w:caps w:val="0"/>
          <w:color w:val="auto"/>
          <w:sz w:val="24"/>
          <w:highlight w:val="none"/>
        </w:rPr>
        <w:t>一、采购项目编号</w:t>
      </w:r>
      <w:bookmarkEnd w:id="3"/>
      <w:r>
        <w:rPr>
          <w:rFonts w:hint="eastAsia" w:ascii="Times New Roman" w:hAnsi="Times New Roman" w:eastAsia="宋体"/>
          <w:b/>
          <w:caps w:val="0"/>
          <w:color w:val="auto"/>
          <w:sz w:val="24"/>
          <w:highlight w:val="none"/>
        </w:rPr>
        <w:t>：</w:t>
      </w:r>
      <w:r>
        <w:rPr>
          <w:rFonts w:hint="eastAsia" w:ascii="Times New Roman" w:hAnsi="Times New Roman" w:eastAsia="宋体" w:cs="Times New Roman"/>
          <w:caps w:val="0"/>
          <w:color w:val="auto"/>
          <w:sz w:val="24"/>
          <w:highlight w:val="none"/>
          <w:lang w:val="en-US" w:eastAsia="zh-CN"/>
        </w:rPr>
        <w:t>XHYY-ZW-20250424-001</w:t>
      </w:r>
    </w:p>
    <w:p w14:paraId="14F21059">
      <w:pPr>
        <w:pStyle w:val="5"/>
        <w:snapToGrid w:val="0"/>
        <w:spacing w:line="360" w:lineRule="auto"/>
        <w:ind w:firstLine="482" w:firstLineChars="200"/>
        <w:rPr>
          <w:rFonts w:ascii="Times New Roman" w:hAnsi="Times New Roman" w:eastAsia="宋体"/>
          <w:caps w:val="0"/>
          <w:color w:val="auto"/>
          <w:sz w:val="24"/>
          <w:highlight w:val="none"/>
        </w:rPr>
      </w:pPr>
      <w:r>
        <w:rPr>
          <w:rFonts w:ascii="Times New Roman" w:hAnsi="Times New Roman" w:eastAsia="宋体"/>
          <w:b/>
          <w:caps w:val="0"/>
          <w:color w:val="auto"/>
          <w:sz w:val="24"/>
          <w:highlight w:val="none"/>
        </w:rPr>
        <w:t>二、采购项目名称：</w:t>
      </w:r>
      <w:r>
        <w:rPr>
          <w:rFonts w:hint="eastAsia" w:ascii="Times New Roman" w:hAnsi="Times New Roman" w:eastAsia="宋体"/>
          <w:caps w:val="0"/>
          <w:color w:val="auto"/>
          <w:sz w:val="24"/>
          <w:highlight w:val="none"/>
          <w:lang w:eastAsia="zh-CN"/>
        </w:rPr>
        <w:t>2025年护士节</w:t>
      </w:r>
      <w:r>
        <w:rPr>
          <w:rFonts w:hint="eastAsia" w:ascii="Times New Roman" w:hAnsi="Times New Roman" w:eastAsia="宋体"/>
          <w:caps w:val="0"/>
          <w:color w:val="auto"/>
          <w:sz w:val="24"/>
          <w:highlight w:val="none"/>
          <w:lang w:val="en-US" w:eastAsia="zh-CN"/>
        </w:rPr>
        <w:t>慰问品采购项目</w:t>
      </w:r>
    </w:p>
    <w:p w14:paraId="559B2B7A">
      <w:pPr>
        <w:pStyle w:val="5"/>
        <w:snapToGrid w:val="0"/>
        <w:spacing w:line="360" w:lineRule="auto"/>
        <w:ind w:firstLine="482" w:firstLineChars="200"/>
        <w:rPr>
          <w:rFonts w:hint="eastAsia" w:ascii="Times New Roman" w:hAnsi="Times New Roman" w:eastAsia="宋体"/>
          <w:b/>
          <w:caps w:val="0"/>
          <w:color w:val="auto"/>
          <w:sz w:val="24"/>
          <w:highlight w:val="none"/>
          <w:lang w:eastAsia="zh-CN"/>
        </w:rPr>
      </w:pPr>
      <w:r>
        <w:rPr>
          <w:rFonts w:ascii="Times New Roman" w:hAnsi="Times New Roman" w:eastAsia="宋体"/>
          <w:b/>
          <w:caps w:val="0"/>
          <w:color w:val="auto"/>
          <w:sz w:val="24"/>
          <w:highlight w:val="none"/>
        </w:rPr>
        <w:t>三、采购方式：</w:t>
      </w:r>
      <w:r>
        <w:rPr>
          <w:rFonts w:hint="eastAsia" w:ascii="Times New Roman" w:hAnsi="Times New Roman" w:eastAsia="宋体"/>
          <w:caps w:val="0"/>
          <w:color w:val="auto"/>
          <w:sz w:val="24"/>
          <w:highlight w:val="none"/>
          <w:lang w:eastAsia="zh-CN"/>
        </w:rPr>
        <w:t>院内招标</w:t>
      </w:r>
    </w:p>
    <w:p w14:paraId="133600C7">
      <w:pPr>
        <w:pStyle w:val="5"/>
        <w:snapToGrid w:val="0"/>
        <w:spacing w:line="360" w:lineRule="auto"/>
        <w:ind w:firstLine="482" w:firstLineChars="200"/>
        <w:rPr>
          <w:rFonts w:ascii="Times New Roman" w:hAnsi="Times New Roman" w:eastAsia="宋体"/>
          <w:b/>
          <w:caps w:val="0"/>
          <w:color w:val="auto"/>
          <w:sz w:val="24"/>
          <w:highlight w:val="none"/>
        </w:rPr>
      </w:pPr>
      <w:bookmarkStart w:id="4" w:name="_Toc309064918"/>
      <w:bookmarkStart w:id="5" w:name="_Toc171394909"/>
      <w:bookmarkStart w:id="6" w:name="_Toc309064919"/>
      <w:bookmarkStart w:id="7" w:name="_Toc171394910"/>
      <w:r>
        <w:rPr>
          <w:rFonts w:ascii="Times New Roman" w:hAnsi="Times New Roman" w:eastAsia="宋体"/>
          <w:b/>
          <w:caps w:val="0"/>
          <w:color w:val="auto"/>
          <w:sz w:val="24"/>
          <w:highlight w:val="none"/>
        </w:rPr>
        <w:t>四、采购</w:t>
      </w:r>
      <w:r>
        <w:rPr>
          <w:rFonts w:hint="eastAsia" w:ascii="Times New Roman" w:hAnsi="Times New Roman" w:eastAsia="宋体"/>
          <w:b/>
          <w:caps w:val="0"/>
          <w:color w:val="auto"/>
          <w:sz w:val="24"/>
          <w:highlight w:val="none"/>
        </w:rPr>
        <w:t>项目的概况</w:t>
      </w:r>
      <w:r>
        <w:rPr>
          <w:rFonts w:ascii="Times New Roman" w:hAnsi="Times New Roman" w:eastAsia="宋体"/>
          <w:b/>
          <w:caps w:val="0"/>
          <w:color w:val="auto"/>
          <w:sz w:val="24"/>
          <w:highlight w:val="none"/>
        </w:rPr>
        <w:t>：</w:t>
      </w:r>
      <w:bookmarkEnd w:id="4"/>
      <w:bookmarkEnd w:id="5"/>
    </w:p>
    <w:tbl>
      <w:tblPr>
        <w:tblStyle w:val="10"/>
        <w:tblW w:w="4998" w:type="pct"/>
        <w:tblInd w:w="0" w:type="dxa"/>
        <w:tblLayout w:type="autofit"/>
        <w:tblCellMar>
          <w:top w:w="15" w:type="dxa"/>
          <w:left w:w="15" w:type="dxa"/>
          <w:bottom w:w="15" w:type="dxa"/>
          <w:right w:w="15" w:type="dxa"/>
        </w:tblCellMar>
      </w:tblPr>
      <w:tblGrid>
        <w:gridCol w:w="1130"/>
        <w:gridCol w:w="1539"/>
        <w:gridCol w:w="1714"/>
        <w:gridCol w:w="2161"/>
        <w:gridCol w:w="2847"/>
      </w:tblGrid>
      <w:tr w14:paraId="2AD84922">
        <w:tblPrEx>
          <w:tblCellMar>
            <w:top w:w="15" w:type="dxa"/>
            <w:left w:w="15" w:type="dxa"/>
            <w:bottom w:w="15" w:type="dxa"/>
            <w:right w:w="15" w:type="dxa"/>
          </w:tblCellMar>
        </w:tblPrEx>
        <w:trPr>
          <w:trHeight w:val="345" w:hRule="atLeast"/>
        </w:trPr>
        <w:tc>
          <w:tcPr>
            <w:tcW w:w="602" w:type="pct"/>
            <w:tcBorders>
              <w:top w:val="single" w:color="auto" w:sz="6" w:space="0"/>
              <w:left w:val="single" w:color="auto" w:sz="6" w:space="0"/>
              <w:bottom w:val="single" w:color="auto" w:sz="4" w:space="0"/>
              <w:right w:val="single" w:color="auto" w:sz="6" w:space="0"/>
            </w:tcBorders>
            <w:noWrap w:val="0"/>
            <w:tcMar>
              <w:top w:w="0" w:type="dxa"/>
              <w:left w:w="105" w:type="dxa"/>
              <w:bottom w:w="0" w:type="dxa"/>
              <w:right w:w="105" w:type="dxa"/>
            </w:tcMar>
            <w:vAlign w:val="center"/>
          </w:tcPr>
          <w:p w14:paraId="1E46FFFE">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eastAsia" w:ascii="Times New Roman" w:hAnsi="Times New Roman" w:eastAsia="宋体" w:cs="宋体"/>
                <w:caps w:val="0"/>
                <w:kern w:val="0"/>
                <w:sz w:val="24"/>
                <w:szCs w:val="24"/>
                <w:highlight w:val="none"/>
                <w:lang w:val="en-US" w:eastAsia="zh-CN"/>
              </w:rPr>
            </w:pPr>
            <w:r>
              <w:rPr>
                <w:rFonts w:hint="eastAsia" w:ascii="Times New Roman" w:hAnsi="Times New Roman" w:eastAsia="宋体" w:cs="宋体"/>
                <w:caps w:val="0"/>
                <w:kern w:val="0"/>
                <w:sz w:val="24"/>
                <w:szCs w:val="24"/>
                <w:highlight w:val="none"/>
                <w:lang w:val="en-US" w:eastAsia="zh-CN"/>
              </w:rPr>
              <w:t>序号</w:t>
            </w:r>
          </w:p>
        </w:tc>
        <w:tc>
          <w:tcPr>
            <w:tcW w:w="819" w:type="pct"/>
            <w:tcBorders>
              <w:top w:val="single" w:color="auto" w:sz="6" w:space="0"/>
              <w:left w:val="single" w:color="auto" w:sz="6" w:space="0"/>
              <w:bottom w:val="single" w:color="auto" w:sz="4" w:space="0"/>
              <w:right w:val="single" w:color="auto" w:sz="6" w:space="0"/>
            </w:tcBorders>
            <w:noWrap w:val="0"/>
            <w:tcMar>
              <w:top w:w="0" w:type="dxa"/>
              <w:left w:w="105" w:type="dxa"/>
              <w:bottom w:w="0" w:type="dxa"/>
              <w:right w:w="105" w:type="dxa"/>
            </w:tcMar>
            <w:vAlign w:val="center"/>
          </w:tcPr>
          <w:p w14:paraId="4448EC8E">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eastAsia" w:ascii="Times New Roman" w:hAnsi="Times New Roman" w:eastAsia="宋体" w:cs="宋体"/>
                <w:caps w:val="0"/>
                <w:kern w:val="0"/>
                <w:sz w:val="24"/>
                <w:szCs w:val="24"/>
                <w:highlight w:val="none"/>
              </w:rPr>
            </w:pPr>
            <w:r>
              <w:rPr>
                <w:rFonts w:hint="eastAsia" w:ascii="Times New Roman" w:hAnsi="Times New Roman" w:eastAsia="宋体" w:cs="宋体"/>
                <w:caps w:val="0"/>
                <w:kern w:val="0"/>
                <w:sz w:val="24"/>
                <w:szCs w:val="24"/>
                <w:highlight w:val="none"/>
              </w:rPr>
              <w:t>标项内容</w:t>
            </w:r>
          </w:p>
        </w:tc>
        <w:tc>
          <w:tcPr>
            <w:tcW w:w="912" w:type="pct"/>
            <w:tcBorders>
              <w:top w:val="single" w:color="auto" w:sz="6" w:space="0"/>
              <w:left w:val="single" w:color="auto" w:sz="6" w:space="0"/>
              <w:bottom w:val="single" w:color="auto" w:sz="4" w:space="0"/>
              <w:right w:val="single" w:color="auto" w:sz="6" w:space="0"/>
            </w:tcBorders>
            <w:noWrap w:val="0"/>
            <w:tcMar>
              <w:top w:w="0" w:type="dxa"/>
              <w:left w:w="105" w:type="dxa"/>
              <w:bottom w:w="0" w:type="dxa"/>
              <w:right w:w="105" w:type="dxa"/>
            </w:tcMar>
            <w:vAlign w:val="center"/>
          </w:tcPr>
          <w:p w14:paraId="1D7EFA6A">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eastAsia" w:ascii="Times New Roman" w:hAnsi="Times New Roman" w:eastAsia="宋体" w:cs="宋体"/>
                <w:caps w:val="0"/>
                <w:kern w:val="0"/>
                <w:sz w:val="24"/>
                <w:szCs w:val="24"/>
                <w:highlight w:val="none"/>
              </w:rPr>
            </w:pPr>
            <w:r>
              <w:rPr>
                <w:rFonts w:hint="eastAsia" w:ascii="Times New Roman" w:hAnsi="Times New Roman" w:eastAsia="宋体" w:cs="宋体"/>
                <w:caps w:val="0"/>
                <w:kern w:val="0"/>
                <w:sz w:val="24"/>
                <w:szCs w:val="24"/>
                <w:highlight w:val="none"/>
                <w:lang w:val="en-US" w:eastAsia="zh-CN"/>
              </w:rPr>
              <w:t>预计</w:t>
            </w:r>
            <w:r>
              <w:rPr>
                <w:rFonts w:hint="eastAsia" w:ascii="Times New Roman" w:hAnsi="Times New Roman" w:eastAsia="宋体" w:cs="宋体"/>
                <w:caps w:val="0"/>
                <w:kern w:val="0"/>
                <w:sz w:val="24"/>
                <w:szCs w:val="24"/>
                <w:highlight w:val="none"/>
              </w:rPr>
              <w:t>数量</w:t>
            </w:r>
          </w:p>
        </w:tc>
        <w:tc>
          <w:tcPr>
            <w:tcW w:w="1150" w:type="pct"/>
            <w:tcBorders>
              <w:top w:val="single" w:color="auto" w:sz="6" w:space="0"/>
              <w:left w:val="single" w:color="auto" w:sz="6" w:space="0"/>
              <w:bottom w:val="single" w:color="auto" w:sz="4" w:space="0"/>
              <w:right w:val="single" w:color="auto" w:sz="6" w:space="0"/>
            </w:tcBorders>
            <w:noWrap w:val="0"/>
            <w:tcMar>
              <w:top w:w="0" w:type="dxa"/>
              <w:left w:w="105" w:type="dxa"/>
              <w:bottom w:w="0" w:type="dxa"/>
              <w:right w:w="105" w:type="dxa"/>
            </w:tcMar>
            <w:vAlign w:val="center"/>
          </w:tcPr>
          <w:p w14:paraId="6C247E62">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default" w:ascii="Times New Roman" w:hAnsi="Times New Roman" w:eastAsia="宋体" w:cs="宋体"/>
                <w:caps w:val="0"/>
                <w:kern w:val="0"/>
                <w:sz w:val="24"/>
                <w:szCs w:val="24"/>
                <w:highlight w:val="none"/>
                <w:lang w:val="en-US" w:eastAsia="zh-CN"/>
              </w:rPr>
            </w:pPr>
            <w:r>
              <w:rPr>
                <w:rFonts w:hint="eastAsia" w:ascii="Times New Roman" w:hAnsi="Times New Roman" w:eastAsia="宋体" w:cs="宋体"/>
                <w:caps w:val="0"/>
                <w:kern w:val="0"/>
                <w:sz w:val="24"/>
                <w:szCs w:val="24"/>
                <w:highlight w:val="none"/>
                <w:lang w:val="en-US" w:eastAsia="zh-CN"/>
              </w:rPr>
              <w:t>预算</w:t>
            </w:r>
          </w:p>
        </w:tc>
        <w:tc>
          <w:tcPr>
            <w:tcW w:w="1515" w:type="pct"/>
            <w:tcBorders>
              <w:top w:val="single" w:color="auto" w:sz="6" w:space="0"/>
              <w:left w:val="single" w:color="auto" w:sz="6" w:space="0"/>
              <w:bottom w:val="single" w:color="auto" w:sz="4" w:space="0"/>
              <w:right w:val="single" w:color="auto" w:sz="6" w:space="0"/>
            </w:tcBorders>
            <w:noWrap w:val="0"/>
            <w:tcMar>
              <w:top w:w="0" w:type="dxa"/>
              <w:left w:w="105" w:type="dxa"/>
              <w:bottom w:w="0" w:type="dxa"/>
              <w:right w:w="105" w:type="dxa"/>
            </w:tcMar>
            <w:vAlign w:val="center"/>
          </w:tcPr>
          <w:p w14:paraId="7EFF810A">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eastAsia" w:ascii="Times New Roman" w:hAnsi="Times New Roman" w:eastAsia="宋体" w:cs="宋体"/>
                <w:caps w:val="0"/>
                <w:kern w:val="0"/>
                <w:sz w:val="24"/>
                <w:szCs w:val="24"/>
                <w:highlight w:val="none"/>
                <w:lang w:eastAsia="zh-CN"/>
              </w:rPr>
            </w:pPr>
            <w:r>
              <w:rPr>
                <w:rFonts w:hint="eastAsia" w:ascii="Times New Roman" w:hAnsi="Times New Roman" w:eastAsia="宋体" w:cs="宋体"/>
                <w:caps w:val="0"/>
                <w:kern w:val="0"/>
                <w:sz w:val="24"/>
                <w:szCs w:val="24"/>
                <w:highlight w:val="none"/>
                <w:lang w:val="en-US" w:eastAsia="zh-CN"/>
              </w:rPr>
              <w:t>内容要求</w:t>
            </w:r>
          </w:p>
        </w:tc>
      </w:tr>
      <w:tr w14:paraId="2D7D4CE2">
        <w:tblPrEx>
          <w:tblCellMar>
            <w:top w:w="15" w:type="dxa"/>
            <w:left w:w="15" w:type="dxa"/>
            <w:bottom w:w="15" w:type="dxa"/>
            <w:right w:w="15" w:type="dxa"/>
          </w:tblCellMar>
        </w:tblPrEx>
        <w:trPr>
          <w:trHeight w:val="2010" w:hRule="atLeast"/>
        </w:trPr>
        <w:tc>
          <w:tcPr>
            <w:tcW w:w="602"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D9D1C02">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default" w:ascii="Times New Roman" w:hAnsi="Times New Roman" w:eastAsia="宋体" w:cs="宋体"/>
                <w:caps w:val="0"/>
                <w:kern w:val="0"/>
                <w:sz w:val="24"/>
                <w:szCs w:val="24"/>
                <w:highlight w:val="none"/>
                <w:lang w:val="en-US" w:eastAsia="zh-CN"/>
              </w:rPr>
            </w:pPr>
            <w:r>
              <w:rPr>
                <w:rFonts w:hint="eastAsia" w:ascii="Times New Roman" w:hAnsi="Times New Roman" w:eastAsia="宋体" w:cs="宋体"/>
                <w:caps w:val="0"/>
                <w:kern w:val="0"/>
                <w:sz w:val="24"/>
                <w:szCs w:val="24"/>
                <w:highlight w:val="none"/>
                <w:lang w:val="en-US" w:eastAsia="zh-CN"/>
              </w:rPr>
              <w:t>1</w:t>
            </w:r>
          </w:p>
        </w:tc>
        <w:tc>
          <w:tcPr>
            <w:tcW w:w="819"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A3BC6A9">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eastAsia" w:ascii="Times New Roman" w:hAnsi="Times New Roman" w:eastAsia="宋体" w:cs="宋体"/>
                <w:caps w:val="0"/>
                <w:kern w:val="0"/>
                <w:sz w:val="24"/>
                <w:szCs w:val="24"/>
                <w:highlight w:val="none"/>
                <w:lang w:val="en-US" w:eastAsia="zh-CN"/>
              </w:rPr>
            </w:pPr>
            <w:r>
              <w:rPr>
                <w:rFonts w:hint="eastAsia" w:ascii="Times New Roman" w:hAnsi="Times New Roman" w:eastAsia="宋体" w:cs="宋体"/>
                <w:caps w:val="0"/>
                <w:kern w:val="0"/>
                <w:sz w:val="24"/>
                <w:szCs w:val="24"/>
                <w:highlight w:val="none"/>
                <w:lang w:val="en-US" w:eastAsia="zh-CN"/>
              </w:rPr>
              <w:t>蛋糕</w:t>
            </w:r>
          </w:p>
        </w:tc>
        <w:tc>
          <w:tcPr>
            <w:tcW w:w="912"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482BAF6">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eastAsia" w:ascii="Times New Roman" w:hAnsi="Times New Roman" w:eastAsia="宋体" w:cs="宋体"/>
                <w:caps w:val="0"/>
                <w:kern w:val="0"/>
                <w:sz w:val="24"/>
                <w:szCs w:val="24"/>
                <w:highlight w:val="none"/>
                <w:lang w:val="en-US" w:eastAsia="zh-CN"/>
              </w:rPr>
            </w:pPr>
            <w:r>
              <w:rPr>
                <w:rFonts w:hint="eastAsia" w:ascii="Times New Roman" w:hAnsi="Times New Roman" w:eastAsia="宋体" w:cs="宋体"/>
                <w:caps w:val="0"/>
                <w:kern w:val="0"/>
                <w:sz w:val="24"/>
                <w:szCs w:val="24"/>
                <w:highlight w:val="none"/>
                <w:lang w:val="en-US" w:eastAsia="zh-CN"/>
              </w:rPr>
              <w:t>35个</w:t>
            </w:r>
          </w:p>
        </w:tc>
        <w:tc>
          <w:tcPr>
            <w:tcW w:w="115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DA260B1">
            <w:pPr>
              <w:keepNext w:val="0"/>
              <w:keepLines w:val="0"/>
              <w:pageBreakBefore w:val="0"/>
              <w:widowControl/>
              <w:numPr>
                <w:ilvl w:val="0"/>
                <w:numId w:val="0"/>
              </w:numPr>
              <w:kinsoku/>
              <w:wordWrap/>
              <w:overflowPunct/>
              <w:topLinePunct w:val="0"/>
              <w:autoSpaceDE/>
              <w:autoSpaceDN/>
              <w:bidi w:val="0"/>
              <w:spacing w:before="100" w:beforeAutospacing="1" w:after="100" w:afterAutospacing="1" w:line="360" w:lineRule="auto"/>
              <w:ind w:leftChars="0"/>
              <w:jc w:val="center"/>
              <w:rPr>
                <w:rFonts w:hint="default" w:ascii="Times New Roman" w:hAnsi="Times New Roman" w:eastAsia="宋体" w:cs="宋体"/>
                <w:caps w:val="0"/>
                <w:kern w:val="0"/>
                <w:sz w:val="24"/>
                <w:szCs w:val="24"/>
                <w:highlight w:val="none"/>
                <w:lang w:val="en-US" w:eastAsia="zh-CN"/>
              </w:rPr>
            </w:pPr>
            <w:r>
              <w:rPr>
                <w:rFonts w:hint="eastAsia" w:ascii="Times New Roman" w:hAnsi="Times New Roman" w:eastAsia="宋体" w:cs="宋体"/>
                <w:caps w:val="0"/>
                <w:kern w:val="0"/>
                <w:sz w:val="24"/>
                <w:szCs w:val="24"/>
                <w:highlight w:val="none"/>
                <w:lang w:val="en-US" w:eastAsia="zh-CN"/>
              </w:rPr>
              <w:t>17500元</w:t>
            </w:r>
          </w:p>
        </w:tc>
        <w:tc>
          <w:tcPr>
            <w:tcW w:w="151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470A7CD">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rPr>
                <w:rFonts w:hint="eastAsia" w:ascii="Times New Roman" w:hAnsi="Times New Roman" w:eastAsia="宋体" w:cs="宋体"/>
                <w:caps w:val="0"/>
                <w:color w:val="0000FF"/>
                <w:kern w:val="0"/>
                <w:sz w:val="24"/>
                <w:szCs w:val="24"/>
                <w:highlight w:val="none"/>
                <w:lang w:val="en-US" w:eastAsia="zh-CN"/>
              </w:rPr>
            </w:pPr>
            <w:r>
              <w:rPr>
                <w:rFonts w:hint="eastAsia" w:ascii="Times New Roman" w:hAnsi="Times New Roman" w:eastAsia="宋体" w:cs="宋体"/>
                <w:caps w:val="0"/>
                <w:color w:val="0000FF"/>
                <w:kern w:val="0"/>
                <w:sz w:val="24"/>
                <w:szCs w:val="24"/>
                <w:highlight w:val="none"/>
                <w:lang w:val="en-US" w:eastAsia="zh-CN"/>
              </w:rPr>
              <w:t>尺寸：30*30cm</w:t>
            </w:r>
          </w:p>
          <w:p w14:paraId="1A6549D3">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rPr>
                <w:rFonts w:hint="eastAsia" w:ascii="Times New Roman" w:hAnsi="Times New Roman" w:eastAsia="宋体" w:cs="宋体"/>
                <w:caps w:val="0"/>
                <w:color w:val="0000FF"/>
                <w:kern w:val="0"/>
                <w:sz w:val="24"/>
                <w:szCs w:val="24"/>
                <w:highlight w:val="none"/>
                <w:lang w:val="en-US" w:eastAsia="zh-CN"/>
              </w:rPr>
            </w:pPr>
            <w:r>
              <w:rPr>
                <w:rFonts w:hint="eastAsia" w:ascii="Times New Roman" w:hAnsi="Times New Roman" w:eastAsia="宋体" w:cs="宋体"/>
                <w:caps w:val="0"/>
                <w:color w:val="0000FF"/>
                <w:kern w:val="0"/>
                <w:sz w:val="24"/>
                <w:szCs w:val="24"/>
                <w:highlight w:val="none"/>
                <w:lang w:val="en-US" w:eastAsia="zh-CN"/>
              </w:rPr>
              <w:t>重量：五磅（2270-2300g）</w:t>
            </w:r>
          </w:p>
          <w:p w14:paraId="3F07F4B4">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rPr>
                <w:rFonts w:hint="eastAsia" w:ascii="Times New Roman" w:hAnsi="Times New Roman" w:eastAsia="宋体" w:cs="宋体"/>
                <w:caps w:val="0"/>
                <w:color w:val="0000FF"/>
                <w:kern w:val="0"/>
                <w:sz w:val="24"/>
                <w:szCs w:val="24"/>
                <w:highlight w:val="none"/>
                <w:lang w:val="en-US" w:eastAsia="zh-CN"/>
              </w:rPr>
            </w:pPr>
            <w:r>
              <w:rPr>
                <w:rFonts w:hint="eastAsia" w:ascii="Times New Roman" w:hAnsi="Times New Roman" w:eastAsia="宋体" w:cs="宋体"/>
                <w:caps w:val="0"/>
                <w:color w:val="0000FF"/>
                <w:kern w:val="0"/>
                <w:sz w:val="24"/>
                <w:szCs w:val="24"/>
                <w:highlight w:val="none"/>
                <w:lang w:val="en-US" w:eastAsia="zh-CN"/>
              </w:rPr>
              <w:t>要求：</w:t>
            </w:r>
          </w:p>
          <w:p w14:paraId="03D73BD3">
            <w:pPr>
              <w:keepNext w:val="0"/>
              <w:keepLines w:val="0"/>
              <w:pageBreakBefore w:val="0"/>
              <w:widowControl/>
              <w:numPr>
                <w:ilvl w:val="0"/>
                <w:numId w:val="1"/>
              </w:numPr>
              <w:kinsoku/>
              <w:wordWrap/>
              <w:overflowPunct/>
              <w:topLinePunct w:val="0"/>
              <w:autoSpaceDE/>
              <w:autoSpaceDN/>
              <w:bidi w:val="0"/>
              <w:spacing w:before="100" w:beforeAutospacing="1" w:after="100" w:afterAutospacing="1" w:line="360" w:lineRule="auto"/>
              <w:ind w:left="0" w:leftChars="0" w:firstLine="0" w:firstLineChars="0"/>
              <w:rPr>
                <w:rFonts w:hint="eastAsia" w:ascii="Times New Roman" w:hAnsi="Times New Roman" w:eastAsia="宋体" w:cs="宋体"/>
                <w:caps w:val="0"/>
                <w:color w:val="0000FF"/>
                <w:kern w:val="0"/>
                <w:sz w:val="24"/>
                <w:szCs w:val="24"/>
                <w:highlight w:val="none"/>
                <w:lang w:val="en-US" w:eastAsia="zh-CN"/>
              </w:rPr>
            </w:pPr>
            <w:r>
              <w:rPr>
                <w:rFonts w:hint="eastAsia" w:ascii="Times New Roman" w:hAnsi="Times New Roman" w:eastAsia="宋体" w:cs="宋体"/>
                <w:caps w:val="0"/>
                <w:color w:val="0000FF"/>
                <w:kern w:val="0"/>
                <w:sz w:val="24"/>
                <w:szCs w:val="24"/>
                <w:highlight w:val="none"/>
                <w:lang w:val="en-US" w:eastAsia="zh-CN"/>
              </w:rPr>
              <w:t>定制款医院LOGO及护士节快乐字样</w:t>
            </w:r>
          </w:p>
          <w:p w14:paraId="0C247AB8">
            <w:pPr>
              <w:keepNext w:val="0"/>
              <w:keepLines w:val="0"/>
              <w:pageBreakBefore w:val="0"/>
              <w:widowControl/>
              <w:numPr>
                <w:ilvl w:val="0"/>
                <w:numId w:val="1"/>
              </w:numPr>
              <w:kinsoku/>
              <w:wordWrap/>
              <w:overflowPunct/>
              <w:topLinePunct w:val="0"/>
              <w:autoSpaceDE/>
              <w:autoSpaceDN/>
              <w:bidi w:val="0"/>
              <w:spacing w:before="100" w:beforeAutospacing="1" w:after="100" w:afterAutospacing="1" w:line="360" w:lineRule="auto"/>
              <w:ind w:left="0" w:leftChars="0" w:firstLine="0" w:firstLineChars="0"/>
              <w:rPr>
                <w:rFonts w:hint="eastAsia" w:ascii="Times New Roman" w:hAnsi="Times New Roman" w:eastAsia="宋体" w:cs="宋体"/>
                <w:caps w:val="0"/>
                <w:color w:val="0000FF"/>
                <w:kern w:val="0"/>
                <w:sz w:val="24"/>
                <w:szCs w:val="24"/>
                <w:highlight w:val="none"/>
                <w:lang w:val="en-US" w:eastAsia="zh-CN"/>
              </w:rPr>
            </w:pPr>
            <w:r>
              <w:rPr>
                <w:rFonts w:hint="eastAsia" w:ascii="Times New Roman" w:hAnsi="Times New Roman" w:eastAsia="宋体" w:cs="宋体"/>
                <w:caps w:val="0"/>
                <w:color w:val="0000FF"/>
                <w:kern w:val="0"/>
                <w:sz w:val="24"/>
                <w:szCs w:val="24"/>
                <w:highlight w:val="none"/>
                <w:lang w:val="en-US" w:eastAsia="zh-CN"/>
              </w:rPr>
              <w:t>每个蛋糕盘叉需要配备30份</w:t>
            </w:r>
          </w:p>
          <w:p w14:paraId="413A9496">
            <w:pPr>
              <w:keepNext w:val="0"/>
              <w:keepLines w:val="0"/>
              <w:pageBreakBefore w:val="0"/>
              <w:widowControl/>
              <w:numPr>
                <w:ilvl w:val="0"/>
                <w:numId w:val="1"/>
              </w:numPr>
              <w:kinsoku/>
              <w:wordWrap/>
              <w:overflowPunct/>
              <w:topLinePunct w:val="0"/>
              <w:autoSpaceDE/>
              <w:autoSpaceDN/>
              <w:bidi w:val="0"/>
              <w:spacing w:before="100" w:beforeAutospacing="1" w:after="100" w:afterAutospacing="1" w:line="360" w:lineRule="auto"/>
              <w:ind w:left="0" w:leftChars="0" w:firstLine="0" w:firstLineChars="0"/>
              <w:rPr>
                <w:rFonts w:hint="default" w:ascii="Times New Roman" w:hAnsi="Times New Roman" w:eastAsia="宋体" w:cs="宋体"/>
                <w:caps w:val="0"/>
                <w:color w:val="0000FF"/>
                <w:kern w:val="0"/>
                <w:sz w:val="24"/>
                <w:szCs w:val="24"/>
                <w:highlight w:val="none"/>
                <w:lang w:val="en-US" w:eastAsia="zh-CN"/>
              </w:rPr>
            </w:pPr>
            <w:r>
              <w:rPr>
                <w:rFonts w:hint="eastAsia" w:ascii="Times New Roman" w:hAnsi="Times New Roman" w:eastAsia="宋体" w:cs="宋体"/>
                <w:caps w:val="0"/>
                <w:color w:val="0000FF"/>
                <w:kern w:val="0"/>
                <w:sz w:val="24"/>
                <w:szCs w:val="24"/>
                <w:highlight w:val="none"/>
                <w:lang w:val="en-US" w:eastAsia="zh-CN"/>
              </w:rPr>
              <w:t>纯动物奶油制作</w:t>
            </w:r>
          </w:p>
          <w:p w14:paraId="02955195">
            <w:pPr>
              <w:keepNext w:val="0"/>
              <w:keepLines w:val="0"/>
              <w:pageBreakBefore w:val="0"/>
              <w:widowControl/>
              <w:numPr>
                <w:ilvl w:val="0"/>
                <w:numId w:val="1"/>
              </w:numPr>
              <w:kinsoku/>
              <w:wordWrap/>
              <w:overflowPunct/>
              <w:topLinePunct w:val="0"/>
              <w:autoSpaceDE/>
              <w:autoSpaceDN/>
              <w:bidi w:val="0"/>
              <w:spacing w:before="100" w:beforeAutospacing="1" w:after="100" w:afterAutospacing="1" w:line="360" w:lineRule="auto"/>
              <w:ind w:left="0" w:leftChars="0" w:firstLine="0" w:firstLineChars="0"/>
              <w:rPr>
                <w:rFonts w:hint="default" w:ascii="Times New Roman" w:hAnsi="Times New Roman" w:eastAsia="宋体" w:cs="宋体"/>
                <w:caps w:val="0"/>
                <w:color w:val="0000FF"/>
                <w:kern w:val="0"/>
                <w:sz w:val="24"/>
                <w:szCs w:val="24"/>
                <w:highlight w:val="none"/>
                <w:lang w:val="en-US" w:eastAsia="zh-CN"/>
              </w:rPr>
            </w:pPr>
            <w:r>
              <w:rPr>
                <w:rFonts w:hint="eastAsia" w:ascii="Times New Roman" w:hAnsi="Times New Roman" w:eastAsia="宋体" w:cs="宋体"/>
                <w:caps w:val="0"/>
                <w:color w:val="0000FF"/>
                <w:kern w:val="0"/>
                <w:sz w:val="24"/>
                <w:szCs w:val="24"/>
                <w:highlight w:val="none"/>
                <w:lang w:val="en-US" w:eastAsia="zh-CN"/>
              </w:rPr>
              <w:t>配备干冰保持口感</w:t>
            </w:r>
          </w:p>
        </w:tc>
      </w:tr>
    </w:tbl>
    <w:p w14:paraId="6E8293D5">
      <w:pPr>
        <w:pStyle w:val="5"/>
        <w:snapToGrid w:val="0"/>
        <w:spacing w:line="360" w:lineRule="auto"/>
        <w:rPr>
          <w:rFonts w:hint="eastAsia" w:ascii="Times New Roman" w:hAnsi="Times New Roman" w:eastAsia="宋体"/>
          <w:b/>
          <w:caps w:val="0"/>
          <w:color w:val="auto"/>
          <w:sz w:val="24"/>
          <w:highlight w:val="none"/>
        </w:rPr>
      </w:pPr>
    </w:p>
    <w:p w14:paraId="35EB9850">
      <w:pPr>
        <w:pStyle w:val="5"/>
        <w:snapToGrid w:val="0"/>
        <w:spacing w:line="360" w:lineRule="auto"/>
        <w:ind w:firstLine="482" w:firstLineChars="200"/>
        <w:rPr>
          <w:rFonts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五、</w:t>
      </w:r>
      <w:r>
        <w:rPr>
          <w:rFonts w:ascii="Times New Roman" w:hAnsi="Times New Roman" w:eastAsia="宋体"/>
          <w:b/>
          <w:caps w:val="0"/>
          <w:color w:val="auto"/>
          <w:sz w:val="24"/>
          <w:highlight w:val="none"/>
        </w:rPr>
        <w:t>供应商的资格要求:</w:t>
      </w:r>
      <w:bookmarkEnd w:id="6"/>
      <w:bookmarkEnd w:id="7"/>
    </w:p>
    <w:p w14:paraId="5F2F1B86">
      <w:pPr>
        <w:shd w:val="clear" w:color="auto" w:fill="FFFFFF"/>
        <w:adjustRightInd w:val="0"/>
        <w:snapToGrid w:val="0"/>
        <w:spacing w:line="360" w:lineRule="auto"/>
        <w:ind w:firstLine="472" w:firstLineChars="200"/>
        <w:jc w:val="left"/>
        <w:rPr>
          <w:rFonts w:ascii="Times New Roman" w:hAnsi="Times New Roman" w:eastAsia="宋体"/>
          <w:caps w:val="0"/>
          <w:color w:val="auto"/>
          <w:spacing w:val="-2"/>
          <w:sz w:val="24"/>
          <w:highlight w:val="none"/>
        </w:rPr>
      </w:pPr>
      <w:bookmarkStart w:id="8" w:name="B17_投标供应商的资格要求"/>
      <w:bookmarkEnd w:id="8"/>
      <w:r>
        <w:rPr>
          <w:rFonts w:ascii="Times New Roman" w:hAnsi="Times New Roman" w:eastAsia="宋体"/>
          <w:caps w:val="0"/>
          <w:color w:val="auto"/>
          <w:spacing w:val="-2"/>
          <w:sz w:val="24"/>
          <w:highlight w:val="none"/>
        </w:rPr>
        <w:t>（1）具有独立承担民事责任的能力；</w:t>
      </w:r>
    </w:p>
    <w:p w14:paraId="62BD8996">
      <w:pPr>
        <w:shd w:val="clear" w:color="auto" w:fill="FFFFFF"/>
        <w:adjustRightInd w:val="0"/>
        <w:snapToGrid w:val="0"/>
        <w:spacing w:line="360" w:lineRule="auto"/>
        <w:ind w:firstLine="472" w:firstLineChars="200"/>
        <w:jc w:val="left"/>
        <w:rPr>
          <w:rFonts w:ascii="Times New Roman" w:hAnsi="Times New Roman" w:eastAsia="宋体"/>
          <w:caps w:val="0"/>
          <w:color w:val="auto"/>
          <w:spacing w:val="-2"/>
          <w:sz w:val="24"/>
          <w:highlight w:val="none"/>
        </w:rPr>
      </w:pPr>
      <w:r>
        <w:rPr>
          <w:rFonts w:ascii="Times New Roman" w:hAnsi="Times New Roman" w:eastAsia="宋体"/>
          <w:caps w:val="0"/>
          <w:color w:val="auto"/>
          <w:spacing w:val="-2"/>
          <w:sz w:val="24"/>
          <w:highlight w:val="none"/>
        </w:rPr>
        <w:t>（2）具有良好的商业信誉和健全的财务会计制度；</w:t>
      </w:r>
    </w:p>
    <w:p w14:paraId="1EEF7965">
      <w:pPr>
        <w:shd w:val="clear" w:color="auto" w:fill="FFFFFF"/>
        <w:adjustRightInd w:val="0"/>
        <w:snapToGrid w:val="0"/>
        <w:spacing w:line="360" w:lineRule="auto"/>
        <w:ind w:firstLine="472" w:firstLineChars="200"/>
        <w:jc w:val="left"/>
        <w:rPr>
          <w:rFonts w:ascii="Times New Roman" w:hAnsi="Times New Roman" w:eastAsia="宋体"/>
          <w:caps w:val="0"/>
          <w:color w:val="auto"/>
          <w:spacing w:val="-2"/>
          <w:sz w:val="24"/>
          <w:highlight w:val="none"/>
        </w:rPr>
      </w:pPr>
      <w:r>
        <w:rPr>
          <w:rFonts w:ascii="Times New Roman" w:hAnsi="Times New Roman" w:eastAsia="宋体"/>
          <w:caps w:val="0"/>
          <w:color w:val="auto"/>
          <w:spacing w:val="-2"/>
          <w:sz w:val="24"/>
          <w:highlight w:val="none"/>
        </w:rPr>
        <w:t>（3）具有履行合同所必需的设备和专业技术能力；</w:t>
      </w:r>
    </w:p>
    <w:p w14:paraId="109425A7">
      <w:pPr>
        <w:shd w:val="clear" w:color="auto" w:fill="FFFFFF"/>
        <w:adjustRightInd w:val="0"/>
        <w:snapToGrid w:val="0"/>
        <w:spacing w:line="360" w:lineRule="auto"/>
        <w:ind w:firstLine="472" w:firstLineChars="200"/>
        <w:jc w:val="left"/>
        <w:rPr>
          <w:rFonts w:ascii="Times New Roman" w:hAnsi="Times New Roman" w:eastAsia="宋体"/>
          <w:caps w:val="0"/>
          <w:color w:val="auto"/>
          <w:spacing w:val="-2"/>
          <w:sz w:val="24"/>
          <w:highlight w:val="none"/>
        </w:rPr>
      </w:pPr>
      <w:r>
        <w:rPr>
          <w:rFonts w:ascii="Times New Roman" w:hAnsi="Times New Roman" w:eastAsia="宋体"/>
          <w:caps w:val="0"/>
          <w:color w:val="auto"/>
          <w:spacing w:val="-2"/>
          <w:sz w:val="24"/>
          <w:highlight w:val="none"/>
        </w:rPr>
        <w:t>（4）有依法缴纳税收和社会保障资金的良好记录；</w:t>
      </w:r>
    </w:p>
    <w:p w14:paraId="1F7A66BD">
      <w:pPr>
        <w:shd w:val="clear" w:color="auto" w:fill="FFFFFF"/>
        <w:adjustRightInd w:val="0"/>
        <w:snapToGrid w:val="0"/>
        <w:spacing w:line="360" w:lineRule="auto"/>
        <w:ind w:firstLine="472" w:firstLineChars="200"/>
        <w:jc w:val="left"/>
        <w:rPr>
          <w:rFonts w:ascii="Times New Roman" w:hAnsi="Times New Roman" w:eastAsia="宋体"/>
          <w:caps w:val="0"/>
          <w:color w:val="auto"/>
          <w:spacing w:val="-2"/>
          <w:sz w:val="24"/>
          <w:highlight w:val="none"/>
        </w:rPr>
      </w:pPr>
      <w:r>
        <w:rPr>
          <w:rFonts w:ascii="Times New Roman" w:hAnsi="Times New Roman" w:eastAsia="宋体"/>
          <w:caps w:val="0"/>
          <w:color w:val="auto"/>
          <w:spacing w:val="-2"/>
          <w:sz w:val="24"/>
          <w:highlight w:val="none"/>
        </w:rPr>
        <w:t>（5）参加采购活动前三年内，在经营活动中没有重大违法记录；</w:t>
      </w:r>
    </w:p>
    <w:p w14:paraId="1B92817B">
      <w:pPr>
        <w:shd w:val="clear" w:color="auto" w:fill="FFFFFF"/>
        <w:adjustRightInd w:val="0"/>
        <w:snapToGrid w:val="0"/>
        <w:spacing w:line="360" w:lineRule="auto"/>
        <w:ind w:firstLine="472" w:firstLineChars="200"/>
        <w:jc w:val="left"/>
        <w:rPr>
          <w:rFonts w:ascii="Times New Roman" w:hAnsi="Times New Roman" w:eastAsia="宋体"/>
          <w:caps w:val="0"/>
          <w:color w:val="auto"/>
          <w:spacing w:val="-2"/>
          <w:sz w:val="24"/>
          <w:highlight w:val="none"/>
        </w:rPr>
      </w:pPr>
      <w:r>
        <w:rPr>
          <w:rFonts w:ascii="Times New Roman" w:hAnsi="Times New Roman" w:eastAsia="宋体"/>
          <w:caps w:val="0"/>
          <w:color w:val="auto"/>
          <w:spacing w:val="-2"/>
          <w:sz w:val="24"/>
          <w:highlight w:val="none"/>
        </w:rPr>
        <w:t>（6）法律、行政法规规定的其他条件。</w:t>
      </w:r>
    </w:p>
    <w:p w14:paraId="3224BB9B">
      <w:pPr>
        <w:shd w:val="clear" w:color="auto" w:fill="FFFFFF"/>
        <w:adjustRightInd w:val="0"/>
        <w:snapToGrid w:val="0"/>
        <w:spacing w:line="360" w:lineRule="auto"/>
        <w:ind w:firstLine="472" w:firstLineChars="200"/>
        <w:jc w:val="left"/>
        <w:rPr>
          <w:rFonts w:ascii="Times New Roman" w:hAnsi="Times New Roman" w:eastAsia="宋体"/>
          <w:caps w:val="0"/>
          <w:color w:val="auto"/>
          <w:spacing w:val="-2"/>
          <w:sz w:val="24"/>
          <w:highlight w:val="none"/>
        </w:rPr>
      </w:pPr>
      <w:r>
        <w:rPr>
          <w:rFonts w:ascii="Times New Roman" w:hAnsi="Times New Roman" w:eastAsia="宋体"/>
          <w:caps w:val="0"/>
          <w:color w:val="auto"/>
          <w:spacing w:val="-2"/>
          <w:sz w:val="24"/>
          <w:highlight w:val="none"/>
        </w:rPr>
        <w:t>（7）本项目不接受联合体</w:t>
      </w:r>
      <w:r>
        <w:rPr>
          <w:rFonts w:hint="eastAsia" w:ascii="Times New Roman" w:hAnsi="Times New Roman" w:eastAsia="宋体"/>
          <w:caps w:val="0"/>
          <w:color w:val="auto"/>
          <w:spacing w:val="-2"/>
          <w:sz w:val="24"/>
          <w:highlight w:val="none"/>
        </w:rPr>
        <w:t>。</w:t>
      </w:r>
    </w:p>
    <w:p w14:paraId="1222849C">
      <w:pPr>
        <w:pStyle w:val="5"/>
        <w:snapToGrid w:val="0"/>
        <w:spacing w:line="360" w:lineRule="auto"/>
        <w:ind w:firstLine="482" w:firstLineChars="200"/>
        <w:rPr>
          <w:rFonts w:hint="eastAsia"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lang w:val="en-US" w:eastAsia="zh-CN"/>
        </w:rPr>
        <w:t>六</w:t>
      </w:r>
      <w:r>
        <w:rPr>
          <w:rFonts w:ascii="Times New Roman" w:hAnsi="Times New Roman" w:eastAsia="宋体"/>
          <w:b/>
          <w:caps w:val="0"/>
          <w:color w:val="auto"/>
          <w:sz w:val="24"/>
          <w:highlight w:val="none"/>
        </w:rPr>
        <w:t>、</w:t>
      </w:r>
      <w:r>
        <w:rPr>
          <w:rFonts w:hint="eastAsia" w:ascii="Times New Roman" w:hAnsi="Times New Roman" w:eastAsia="宋体"/>
          <w:b/>
          <w:caps w:val="0"/>
          <w:color w:val="auto"/>
          <w:sz w:val="24"/>
          <w:highlight w:val="none"/>
        </w:rPr>
        <w:t>提交响应文件时间、</w:t>
      </w:r>
      <w:r>
        <w:rPr>
          <w:rFonts w:ascii="Times New Roman" w:hAnsi="Times New Roman" w:eastAsia="宋体"/>
          <w:b/>
          <w:caps w:val="0"/>
          <w:color w:val="auto"/>
          <w:sz w:val="24"/>
          <w:highlight w:val="none"/>
        </w:rPr>
        <w:t>地点：</w:t>
      </w:r>
    </w:p>
    <w:p w14:paraId="7664EEC3">
      <w:pPr>
        <w:pStyle w:val="5"/>
        <w:snapToGrid w:val="0"/>
        <w:spacing w:line="360" w:lineRule="auto"/>
        <w:ind w:firstLine="482" w:firstLineChars="200"/>
        <w:rPr>
          <w:rFonts w:hint="eastAsia" w:ascii="Times New Roman" w:hAnsi="Times New Roman" w:eastAsia="宋体"/>
          <w:caps w:val="0"/>
          <w:color w:val="auto"/>
          <w:sz w:val="24"/>
          <w:highlight w:val="none"/>
        </w:rPr>
      </w:pPr>
      <w:r>
        <w:rPr>
          <w:rFonts w:hint="eastAsia" w:ascii="Times New Roman" w:hAnsi="Times New Roman" w:eastAsia="宋体"/>
          <w:b/>
          <w:caps w:val="0"/>
          <w:color w:val="auto"/>
          <w:sz w:val="24"/>
          <w:highlight w:val="none"/>
        </w:rPr>
        <w:t>1.截止时间：</w:t>
      </w:r>
      <w:r>
        <w:rPr>
          <w:rFonts w:hint="eastAsia" w:ascii="Times New Roman" w:hAnsi="Times New Roman" w:eastAsia="宋体" w:cs="宋体"/>
          <w:caps w:val="0"/>
          <w:color w:val="auto"/>
          <w:kern w:val="0"/>
          <w:sz w:val="24"/>
          <w:szCs w:val="24"/>
          <w:highlight w:val="none"/>
        </w:rPr>
        <w:t>202</w:t>
      </w:r>
      <w:r>
        <w:rPr>
          <w:rFonts w:hint="eastAsia" w:ascii="Times New Roman" w:hAnsi="Times New Roman" w:eastAsia="宋体" w:cs="宋体"/>
          <w:caps w:val="0"/>
          <w:color w:val="auto"/>
          <w:kern w:val="0"/>
          <w:sz w:val="24"/>
          <w:szCs w:val="24"/>
          <w:highlight w:val="none"/>
          <w:lang w:val="en-US" w:eastAsia="zh-CN"/>
        </w:rPr>
        <w:t>5</w:t>
      </w:r>
      <w:r>
        <w:rPr>
          <w:rFonts w:hint="eastAsia" w:ascii="Times New Roman" w:hAnsi="Times New Roman" w:eastAsia="宋体" w:cs="宋体"/>
          <w:caps w:val="0"/>
          <w:color w:val="auto"/>
          <w:kern w:val="0"/>
          <w:sz w:val="24"/>
          <w:szCs w:val="24"/>
          <w:highlight w:val="none"/>
        </w:rPr>
        <w:t xml:space="preserve">年 </w:t>
      </w:r>
      <w:r>
        <w:rPr>
          <w:rFonts w:hint="eastAsia" w:ascii="Times New Roman" w:hAnsi="Times New Roman" w:eastAsia="宋体" w:cs="宋体"/>
          <w:caps w:val="0"/>
          <w:color w:val="auto"/>
          <w:kern w:val="0"/>
          <w:sz w:val="24"/>
          <w:szCs w:val="24"/>
          <w:highlight w:val="none"/>
          <w:lang w:val="en-US" w:eastAsia="zh-CN"/>
        </w:rPr>
        <w:t>4</w:t>
      </w:r>
      <w:r>
        <w:rPr>
          <w:rFonts w:hint="eastAsia" w:ascii="Times New Roman" w:hAnsi="Times New Roman" w:eastAsia="宋体" w:cs="宋体"/>
          <w:caps w:val="0"/>
          <w:color w:val="auto"/>
          <w:kern w:val="0"/>
          <w:sz w:val="24"/>
          <w:szCs w:val="24"/>
          <w:highlight w:val="none"/>
        </w:rPr>
        <w:t xml:space="preserve"> 月 </w:t>
      </w:r>
      <w:r>
        <w:rPr>
          <w:rFonts w:hint="eastAsia" w:ascii="Times New Roman" w:hAnsi="Times New Roman" w:eastAsia="宋体" w:cs="宋体"/>
          <w:caps w:val="0"/>
          <w:color w:val="auto"/>
          <w:kern w:val="0"/>
          <w:sz w:val="24"/>
          <w:szCs w:val="24"/>
          <w:highlight w:val="none"/>
          <w:lang w:val="en-US" w:eastAsia="zh-CN"/>
        </w:rPr>
        <w:t>30</w:t>
      </w:r>
      <w:r>
        <w:rPr>
          <w:rFonts w:hint="eastAsia" w:ascii="Times New Roman" w:hAnsi="Times New Roman" w:eastAsia="宋体" w:cs="宋体"/>
          <w:caps w:val="0"/>
          <w:color w:val="auto"/>
          <w:kern w:val="0"/>
          <w:sz w:val="24"/>
          <w:szCs w:val="24"/>
          <w:highlight w:val="none"/>
        </w:rPr>
        <w:t>日1</w:t>
      </w:r>
      <w:r>
        <w:rPr>
          <w:rFonts w:hint="eastAsia" w:ascii="Times New Roman" w:hAnsi="Times New Roman" w:eastAsia="宋体" w:cs="宋体"/>
          <w:caps w:val="0"/>
          <w:color w:val="auto"/>
          <w:kern w:val="0"/>
          <w:sz w:val="24"/>
          <w:szCs w:val="24"/>
          <w:highlight w:val="none"/>
          <w:lang w:val="en-US" w:eastAsia="zh-CN"/>
        </w:rPr>
        <w:t>0</w:t>
      </w:r>
      <w:r>
        <w:rPr>
          <w:rFonts w:hint="eastAsia" w:ascii="Times New Roman" w:hAnsi="Times New Roman" w:eastAsia="宋体" w:cs="宋体"/>
          <w:caps w:val="0"/>
          <w:color w:val="auto"/>
          <w:kern w:val="0"/>
          <w:sz w:val="24"/>
          <w:szCs w:val="24"/>
          <w:highlight w:val="none"/>
        </w:rPr>
        <w:t>时00分（北京时间）</w:t>
      </w:r>
    </w:p>
    <w:p w14:paraId="66BF8052">
      <w:pPr>
        <w:pStyle w:val="5"/>
        <w:snapToGrid w:val="0"/>
        <w:spacing w:line="360" w:lineRule="auto"/>
        <w:ind w:firstLine="482" w:firstLineChars="200"/>
        <w:rPr>
          <w:rFonts w:hint="eastAsia" w:ascii="Times New Roman" w:hAnsi="Times New Roman" w:eastAsia="宋体" w:cs="宋体"/>
          <w:caps w:val="0"/>
          <w:color w:val="auto"/>
          <w:kern w:val="0"/>
          <w:sz w:val="24"/>
          <w:szCs w:val="24"/>
          <w:highlight w:val="none"/>
        </w:rPr>
      </w:pPr>
      <w:bookmarkStart w:id="9" w:name="_Toc171394912"/>
      <w:r>
        <w:rPr>
          <w:rFonts w:hint="eastAsia" w:ascii="Times New Roman" w:hAnsi="Times New Roman" w:eastAsia="宋体"/>
          <w:b/>
          <w:caps w:val="0"/>
          <w:color w:val="auto"/>
          <w:sz w:val="24"/>
          <w:highlight w:val="none"/>
        </w:rPr>
        <w:t>2.递交地点：</w:t>
      </w:r>
      <w:r>
        <w:rPr>
          <w:rFonts w:hint="eastAsia" w:ascii="Times New Roman" w:hAnsi="Times New Roman" w:eastAsia="宋体" w:cs="宋体"/>
          <w:caps w:val="0"/>
          <w:color w:val="auto"/>
          <w:kern w:val="0"/>
          <w:sz w:val="24"/>
          <w:szCs w:val="24"/>
          <w:highlight w:val="none"/>
        </w:rPr>
        <w:t>浙江中医药大学附属第二医院7号楼</w:t>
      </w:r>
      <w:r>
        <w:rPr>
          <w:rFonts w:hint="eastAsia" w:ascii="Times New Roman" w:hAnsi="Times New Roman" w:eastAsia="宋体" w:cs="宋体"/>
          <w:caps w:val="0"/>
          <w:color w:val="auto"/>
          <w:kern w:val="0"/>
          <w:sz w:val="24"/>
          <w:szCs w:val="24"/>
          <w:highlight w:val="none"/>
          <w:lang w:val="en-US" w:eastAsia="zh-CN"/>
        </w:rPr>
        <w:t>301</w:t>
      </w:r>
      <w:r>
        <w:rPr>
          <w:rFonts w:hint="eastAsia" w:ascii="Times New Roman" w:hAnsi="Times New Roman" w:eastAsia="宋体" w:cs="宋体"/>
          <w:caps w:val="0"/>
          <w:color w:val="auto"/>
          <w:kern w:val="0"/>
          <w:sz w:val="24"/>
          <w:szCs w:val="24"/>
          <w:highlight w:val="none"/>
        </w:rPr>
        <w:t>室</w:t>
      </w:r>
    </w:p>
    <w:bookmarkEnd w:id="9"/>
    <w:p w14:paraId="1CB7E27D">
      <w:pPr>
        <w:pStyle w:val="5"/>
        <w:snapToGrid w:val="0"/>
        <w:spacing w:line="360" w:lineRule="auto"/>
        <w:ind w:firstLine="482" w:firstLineChars="200"/>
        <w:rPr>
          <w:rFonts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lang w:val="en-US" w:eastAsia="zh-CN"/>
        </w:rPr>
        <w:t>七</w:t>
      </w:r>
      <w:r>
        <w:rPr>
          <w:rFonts w:ascii="Times New Roman" w:hAnsi="Times New Roman" w:eastAsia="宋体"/>
          <w:b/>
          <w:caps w:val="0"/>
          <w:color w:val="auto"/>
          <w:sz w:val="24"/>
          <w:highlight w:val="none"/>
        </w:rPr>
        <w:t>、其他事项：</w:t>
      </w:r>
    </w:p>
    <w:p w14:paraId="1D01C7E4">
      <w:pPr>
        <w:widowControl/>
        <w:adjustRightInd w:val="0"/>
        <w:snapToGrid w:val="0"/>
        <w:spacing w:line="360" w:lineRule="auto"/>
        <w:ind w:firstLine="480" w:firstLineChars="200"/>
        <w:jc w:val="left"/>
        <w:rPr>
          <w:rFonts w:hint="eastAsia" w:ascii="Times New Roman" w:hAnsi="Times New Roman" w:eastAsia="宋体" w:cs="宋体"/>
          <w:caps w:val="0"/>
          <w:color w:val="auto"/>
          <w:sz w:val="24"/>
          <w:highlight w:val="none"/>
        </w:rPr>
      </w:pPr>
      <w:r>
        <w:rPr>
          <w:rFonts w:hint="eastAsia" w:ascii="Times New Roman" w:hAnsi="Times New Roman" w:eastAsia="宋体" w:cs="宋体"/>
          <w:bCs/>
          <w:caps w:val="0"/>
          <w:color w:val="auto"/>
          <w:sz w:val="24"/>
          <w:szCs w:val="24"/>
          <w:highlight w:val="none"/>
        </w:rPr>
        <w:t>1</w:t>
      </w:r>
      <w:r>
        <w:rPr>
          <w:rFonts w:hint="eastAsia" w:ascii="Times New Roman" w:hAnsi="Times New Roman" w:eastAsia="宋体" w:cs="宋体"/>
          <w:caps w:val="0"/>
          <w:color w:val="auto"/>
          <w:sz w:val="24"/>
          <w:highlight w:val="none"/>
        </w:rPr>
        <w:t>. 本项目为非政府采购项目</w:t>
      </w:r>
    </w:p>
    <w:p w14:paraId="4373E861">
      <w:pPr>
        <w:widowControl/>
        <w:adjustRightInd w:val="0"/>
        <w:snapToGrid w:val="0"/>
        <w:spacing w:line="360" w:lineRule="auto"/>
        <w:ind w:firstLine="480" w:firstLineChars="200"/>
        <w:jc w:val="left"/>
        <w:rPr>
          <w:rFonts w:hint="eastAsia" w:ascii="Times New Roman" w:hAnsi="Times New Roman" w:eastAsia="宋体" w:cs="宋体"/>
          <w:bCs/>
          <w:caps w:val="0"/>
          <w:color w:val="auto"/>
          <w:sz w:val="24"/>
          <w:szCs w:val="24"/>
          <w:highlight w:val="none"/>
        </w:rPr>
      </w:pPr>
      <w:r>
        <w:rPr>
          <w:rFonts w:hint="eastAsia" w:ascii="Times New Roman" w:hAnsi="Times New Roman" w:eastAsia="宋体" w:cs="宋体"/>
          <w:bCs/>
          <w:caps w:val="0"/>
          <w:color w:val="auto"/>
          <w:sz w:val="24"/>
          <w:szCs w:val="24"/>
          <w:highlight w:val="none"/>
        </w:rPr>
        <w:t xml:space="preserve">2. </w:t>
      </w:r>
      <w:r>
        <w:rPr>
          <w:rFonts w:ascii="Times New Roman" w:hAnsi="Times New Roman" w:eastAsia="宋体" w:cs="宋体"/>
          <w:bCs/>
          <w:caps w:val="0"/>
          <w:color w:val="auto"/>
          <w:sz w:val="24"/>
          <w:szCs w:val="24"/>
          <w:highlight w:val="none"/>
        </w:rPr>
        <w:t>本项目资格审查方式：资格后审。</w:t>
      </w:r>
    </w:p>
    <w:p w14:paraId="13D78737">
      <w:pPr>
        <w:widowControl/>
        <w:adjustRightInd w:val="0"/>
        <w:snapToGrid w:val="0"/>
        <w:spacing w:line="360" w:lineRule="auto"/>
        <w:ind w:firstLine="480" w:firstLineChars="200"/>
        <w:jc w:val="left"/>
        <w:rPr>
          <w:rFonts w:ascii="Times New Roman" w:hAnsi="Times New Roman" w:eastAsia="宋体" w:cs="宋体"/>
          <w:bCs/>
          <w:caps w:val="0"/>
          <w:color w:val="auto"/>
          <w:sz w:val="24"/>
          <w:szCs w:val="24"/>
          <w:highlight w:val="none"/>
        </w:rPr>
      </w:pPr>
      <w:r>
        <w:rPr>
          <w:rFonts w:hint="eastAsia" w:ascii="Times New Roman" w:hAnsi="Times New Roman" w:eastAsia="宋体" w:cs="宋体"/>
          <w:bCs/>
          <w:caps w:val="0"/>
          <w:color w:val="auto"/>
          <w:sz w:val="24"/>
          <w:szCs w:val="24"/>
          <w:highlight w:val="none"/>
        </w:rPr>
        <w:t>3</w:t>
      </w:r>
      <w:r>
        <w:rPr>
          <w:rFonts w:ascii="Times New Roman" w:hAnsi="Times New Roman" w:eastAsia="宋体" w:cs="宋体"/>
          <w:bCs/>
          <w:caps w:val="0"/>
          <w:color w:val="auto"/>
          <w:sz w:val="24"/>
          <w:szCs w:val="24"/>
          <w:highlight w:val="none"/>
        </w:rPr>
        <w:t>．联系方式：</w:t>
      </w:r>
    </w:p>
    <w:p w14:paraId="57F05E97">
      <w:pPr>
        <w:pStyle w:val="5"/>
        <w:snapToGrid w:val="0"/>
        <w:spacing w:line="360" w:lineRule="auto"/>
        <w:ind w:firstLine="480" w:firstLineChars="200"/>
        <w:rPr>
          <w:rFonts w:ascii="Times New Roman" w:hAnsi="Times New Roman" w:eastAsia="宋体" w:cs="宋体"/>
          <w:bCs/>
          <w:caps w:val="0"/>
          <w:color w:val="auto"/>
          <w:sz w:val="24"/>
          <w:szCs w:val="24"/>
          <w:highlight w:val="none"/>
        </w:rPr>
      </w:pPr>
      <w:r>
        <w:rPr>
          <w:rFonts w:ascii="Times New Roman" w:hAnsi="Times New Roman" w:eastAsia="宋体" w:cs="宋体"/>
          <w:bCs/>
          <w:caps w:val="0"/>
          <w:color w:val="auto"/>
          <w:sz w:val="24"/>
          <w:szCs w:val="24"/>
          <w:highlight w:val="none"/>
        </w:rPr>
        <w:t>采购人：浙江中医药大学附属第二医院</w:t>
      </w:r>
    </w:p>
    <w:p w14:paraId="4BFAA69E">
      <w:pPr>
        <w:pStyle w:val="5"/>
        <w:snapToGrid w:val="0"/>
        <w:spacing w:line="360" w:lineRule="auto"/>
        <w:ind w:firstLine="480" w:firstLineChars="200"/>
        <w:rPr>
          <w:rFonts w:ascii="Times New Roman" w:hAnsi="Times New Roman" w:eastAsia="宋体" w:cs="宋体"/>
          <w:bCs/>
          <w:caps w:val="0"/>
          <w:color w:val="auto"/>
          <w:sz w:val="24"/>
          <w:szCs w:val="24"/>
          <w:highlight w:val="none"/>
        </w:rPr>
      </w:pPr>
      <w:r>
        <w:rPr>
          <w:rFonts w:ascii="Times New Roman" w:hAnsi="Times New Roman" w:eastAsia="宋体" w:cs="宋体"/>
          <w:bCs/>
          <w:caps w:val="0"/>
          <w:color w:val="auto"/>
          <w:sz w:val="24"/>
          <w:szCs w:val="24"/>
          <w:highlight w:val="none"/>
        </w:rPr>
        <w:t>地</w:t>
      </w:r>
      <w:r>
        <w:rPr>
          <w:rFonts w:hint="eastAsia" w:ascii="Times New Roman" w:hAnsi="Times New Roman" w:eastAsia="宋体" w:cs="宋体"/>
          <w:bCs/>
          <w:caps w:val="0"/>
          <w:color w:val="auto"/>
          <w:sz w:val="24"/>
          <w:szCs w:val="24"/>
          <w:highlight w:val="none"/>
        </w:rPr>
        <w:t xml:space="preserve">  </w:t>
      </w:r>
      <w:r>
        <w:rPr>
          <w:rFonts w:ascii="Times New Roman" w:hAnsi="Times New Roman" w:eastAsia="宋体" w:cs="宋体"/>
          <w:bCs/>
          <w:caps w:val="0"/>
          <w:color w:val="auto"/>
          <w:sz w:val="24"/>
          <w:szCs w:val="24"/>
          <w:highlight w:val="none"/>
        </w:rPr>
        <w:t>点：</w:t>
      </w:r>
      <w:r>
        <w:rPr>
          <w:rFonts w:hint="eastAsia" w:ascii="Times New Roman" w:hAnsi="Times New Roman" w:eastAsia="宋体" w:cs="宋体"/>
          <w:bCs/>
          <w:caps w:val="0"/>
          <w:color w:val="auto"/>
          <w:sz w:val="24"/>
          <w:szCs w:val="24"/>
          <w:highlight w:val="none"/>
        </w:rPr>
        <w:t>杭州市拱墅区潮王路318号</w:t>
      </w:r>
    </w:p>
    <w:p w14:paraId="62F99BF4">
      <w:pPr>
        <w:pStyle w:val="5"/>
        <w:snapToGrid w:val="0"/>
        <w:spacing w:line="360" w:lineRule="auto"/>
        <w:ind w:firstLine="480" w:firstLineChars="200"/>
        <w:rPr>
          <w:rFonts w:hint="eastAsia" w:ascii="Times New Roman" w:hAnsi="Times New Roman" w:eastAsia="宋体" w:cs="宋体"/>
          <w:bCs/>
          <w:caps w:val="0"/>
          <w:color w:val="auto"/>
          <w:sz w:val="24"/>
          <w:szCs w:val="24"/>
          <w:highlight w:val="none"/>
        </w:rPr>
      </w:pPr>
      <w:r>
        <w:rPr>
          <w:rFonts w:ascii="Times New Roman" w:hAnsi="Times New Roman" w:eastAsia="宋体" w:cs="宋体"/>
          <w:bCs/>
          <w:caps w:val="0"/>
          <w:color w:val="auto"/>
          <w:sz w:val="24"/>
          <w:szCs w:val="24"/>
          <w:highlight w:val="none"/>
        </w:rPr>
        <w:t>联系人：</w:t>
      </w:r>
      <w:r>
        <w:rPr>
          <w:rFonts w:hint="eastAsia" w:ascii="Times New Roman" w:hAnsi="Times New Roman" w:eastAsia="宋体" w:cs="宋体"/>
          <w:bCs/>
          <w:caps w:val="0"/>
          <w:color w:val="auto"/>
          <w:sz w:val="24"/>
          <w:szCs w:val="24"/>
          <w:highlight w:val="none"/>
          <w:lang w:val="en-US" w:eastAsia="zh-CN"/>
        </w:rPr>
        <w:t>高</w:t>
      </w:r>
      <w:r>
        <w:rPr>
          <w:rFonts w:hint="eastAsia" w:ascii="Times New Roman" w:hAnsi="Times New Roman" w:eastAsia="宋体" w:cs="宋体"/>
          <w:bCs/>
          <w:caps w:val="0"/>
          <w:color w:val="auto"/>
          <w:sz w:val="24"/>
          <w:szCs w:val="24"/>
          <w:highlight w:val="none"/>
        </w:rPr>
        <w:t>老师</w:t>
      </w:r>
    </w:p>
    <w:p w14:paraId="3D69CA4E">
      <w:pPr>
        <w:pStyle w:val="5"/>
        <w:snapToGrid w:val="0"/>
        <w:spacing w:line="360" w:lineRule="auto"/>
        <w:ind w:firstLine="480" w:firstLineChars="200"/>
        <w:rPr>
          <w:rFonts w:hint="default" w:ascii="Times New Roman" w:hAnsi="Times New Roman" w:eastAsia="宋体" w:cs="宋体"/>
          <w:bCs/>
          <w:caps w:val="0"/>
          <w:color w:val="auto"/>
          <w:sz w:val="24"/>
          <w:szCs w:val="24"/>
          <w:highlight w:val="none"/>
          <w:lang w:val="en-US" w:eastAsia="zh-CN"/>
        </w:rPr>
      </w:pPr>
      <w:r>
        <w:rPr>
          <w:rFonts w:ascii="Times New Roman" w:hAnsi="Times New Roman" w:eastAsia="宋体" w:cs="宋体"/>
          <w:bCs/>
          <w:caps w:val="0"/>
          <w:color w:val="auto"/>
          <w:sz w:val="24"/>
          <w:szCs w:val="24"/>
          <w:highlight w:val="none"/>
        </w:rPr>
        <w:t>电</w:t>
      </w:r>
      <w:r>
        <w:rPr>
          <w:rFonts w:hint="eastAsia" w:ascii="Times New Roman" w:hAnsi="Times New Roman" w:eastAsia="宋体" w:cs="宋体"/>
          <w:bCs/>
          <w:caps w:val="0"/>
          <w:color w:val="auto"/>
          <w:sz w:val="24"/>
          <w:szCs w:val="24"/>
          <w:highlight w:val="none"/>
        </w:rPr>
        <w:t xml:space="preserve">  </w:t>
      </w:r>
      <w:r>
        <w:rPr>
          <w:rFonts w:ascii="Times New Roman" w:hAnsi="Times New Roman" w:eastAsia="宋体" w:cs="宋体"/>
          <w:bCs/>
          <w:caps w:val="0"/>
          <w:color w:val="auto"/>
          <w:sz w:val="24"/>
          <w:szCs w:val="24"/>
          <w:highlight w:val="none"/>
        </w:rPr>
        <w:t>话：</w:t>
      </w:r>
      <w:r>
        <w:rPr>
          <w:rFonts w:hint="eastAsia" w:ascii="Times New Roman" w:hAnsi="Times New Roman" w:eastAsia="宋体" w:cs="宋体"/>
          <w:bCs/>
          <w:caps w:val="0"/>
          <w:color w:val="auto"/>
          <w:sz w:val="24"/>
          <w:szCs w:val="24"/>
          <w:highlight w:val="none"/>
          <w:lang w:val="en-US" w:eastAsia="zh-CN"/>
        </w:rPr>
        <w:t>13588822263</w:t>
      </w:r>
    </w:p>
    <w:p w14:paraId="24620634">
      <w:pPr>
        <w:pStyle w:val="5"/>
        <w:snapToGrid w:val="0"/>
        <w:spacing w:line="360" w:lineRule="auto"/>
        <w:ind w:firstLine="480" w:firstLineChars="200"/>
        <w:rPr>
          <w:rFonts w:hint="eastAsia" w:ascii="Times New Roman" w:hAnsi="Times New Roman" w:eastAsia="宋体" w:cs="宋体"/>
          <w:bCs/>
          <w:caps w:val="0"/>
          <w:color w:val="auto"/>
          <w:sz w:val="24"/>
          <w:szCs w:val="24"/>
          <w:highlight w:val="none"/>
        </w:rPr>
      </w:pPr>
    </w:p>
    <w:p w14:paraId="507E89EF">
      <w:pPr>
        <w:pStyle w:val="2"/>
        <w:snapToGrid w:val="0"/>
        <w:spacing w:before="240" w:after="240" w:line="240" w:lineRule="auto"/>
        <w:rPr>
          <w:rFonts w:ascii="Times New Roman" w:hAnsi="Times New Roman" w:eastAsia="宋体"/>
          <w:caps w:val="0"/>
          <w:color w:val="auto"/>
          <w:highlight w:val="none"/>
        </w:rPr>
      </w:pPr>
      <w:bookmarkStart w:id="10" w:name="_Toc171394913"/>
      <w:r>
        <w:rPr>
          <w:rFonts w:ascii="Times New Roman" w:hAnsi="Times New Roman" w:eastAsia="宋体"/>
          <w:caps w:val="0"/>
          <w:color w:val="auto"/>
          <w:sz w:val="24"/>
          <w:highlight w:val="none"/>
        </w:rPr>
        <w:br w:type="page"/>
      </w:r>
      <w:bookmarkEnd w:id="10"/>
      <w:bookmarkStart w:id="11" w:name="_Toc472544471"/>
      <w:bookmarkStart w:id="12" w:name="_Toc183786414"/>
      <w:bookmarkStart w:id="13" w:name="_Toc171394914"/>
      <w:bookmarkStart w:id="14" w:name="_Toc118516210"/>
      <w:r>
        <w:rPr>
          <w:rFonts w:hint="eastAsia" w:ascii="Times New Roman" w:hAnsi="Times New Roman" w:eastAsia="宋体"/>
          <w:caps w:val="0"/>
          <w:color w:val="auto"/>
          <w:sz w:val="32"/>
          <w:highlight w:val="none"/>
        </w:rPr>
        <w:t>第二部分</w:t>
      </w:r>
      <w:r>
        <w:rPr>
          <w:rFonts w:hint="eastAsia" w:ascii="Times New Roman" w:hAnsi="Times New Roman" w:eastAsia="宋体"/>
          <w:caps w:val="0"/>
          <w:color w:val="auto"/>
          <w:sz w:val="32"/>
          <w:highlight w:val="none"/>
          <w:lang w:eastAsia="zh-CN"/>
        </w:rPr>
        <w:t>招标</w:t>
      </w:r>
      <w:r>
        <w:rPr>
          <w:rFonts w:hint="eastAsia" w:ascii="Times New Roman" w:hAnsi="Times New Roman" w:eastAsia="宋体"/>
          <w:caps w:val="0"/>
          <w:color w:val="auto"/>
          <w:sz w:val="32"/>
          <w:highlight w:val="none"/>
        </w:rPr>
        <w:t>须知</w:t>
      </w:r>
      <w:bookmarkEnd w:id="11"/>
      <w:bookmarkEnd w:id="12"/>
    </w:p>
    <w:p w14:paraId="6B6DDD1F">
      <w:pPr>
        <w:pStyle w:val="3"/>
        <w:spacing w:before="120" w:after="120" w:line="360" w:lineRule="auto"/>
        <w:rPr>
          <w:rFonts w:ascii="Times New Roman" w:hAnsi="Times New Roman" w:eastAsia="宋体"/>
          <w:b w:val="0"/>
          <w:caps w:val="0"/>
          <w:color w:val="auto"/>
          <w:highlight w:val="none"/>
        </w:rPr>
      </w:pPr>
      <w:bookmarkStart w:id="15" w:name="_Toc183786415"/>
      <w:bookmarkStart w:id="16" w:name="_Toc472544472"/>
      <w:r>
        <w:rPr>
          <w:rFonts w:hint="eastAsia" w:ascii="Times New Roman" w:hAnsi="Times New Roman" w:eastAsia="宋体"/>
          <w:b w:val="0"/>
          <w:caps w:val="0"/>
          <w:color w:val="auto"/>
          <w:highlight w:val="none"/>
        </w:rPr>
        <w:t>一、总则</w:t>
      </w:r>
      <w:bookmarkEnd w:id="15"/>
      <w:bookmarkEnd w:id="16"/>
    </w:p>
    <w:p w14:paraId="6C67CBB0">
      <w:pPr>
        <w:adjustRightInd w:val="0"/>
        <w:spacing w:line="360" w:lineRule="auto"/>
        <w:ind w:firstLine="482" w:firstLineChars="200"/>
        <w:rPr>
          <w:rFonts w:ascii="Times New Roman" w:hAnsi="Times New Roman" w:eastAsia="宋体"/>
          <w:b/>
          <w:caps w:val="0"/>
          <w:color w:val="auto"/>
          <w:sz w:val="24"/>
          <w:highlight w:val="none"/>
        </w:rPr>
      </w:pPr>
      <w:r>
        <w:rPr>
          <w:rFonts w:ascii="Times New Roman" w:hAnsi="Times New Roman" w:eastAsia="宋体"/>
          <w:b/>
          <w:caps w:val="0"/>
          <w:color w:val="auto"/>
          <w:sz w:val="24"/>
          <w:highlight w:val="none"/>
        </w:rPr>
        <w:t>1</w:t>
      </w:r>
      <w:r>
        <w:rPr>
          <w:rFonts w:hint="eastAsia" w:ascii="Times New Roman" w:hAnsi="Times New Roman" w:eastAsia="宋体"/>
          <w:b/>
          <w:caps w:val="0"/>
          <w:color w:val="auto"/>
          <w:sz w:val="24"/>
          <w:highlight w:val="none"/>
        </w:rPr>
        <w:t>．</w:t>
      </w:r>
      <w:r>
        <w:rPr>
          <w:rFonts w:ascii="Times New Roman" w:hAnsi="Times New Roman" w:eastAsia="宋体"/>
          <w:b/>
          <w:caps w:val="0"/>
          <w:color w:val="auto"/>
          <w:sz w:val="24"/>
          <w:highlight w:val="none"/>
        </w:rPr>
        <w:t>适用范围</w:t>
      </w:r>
    </w:p>
    <w:p w14:paraId="2AA8BC32">
      <w:pPr>
        <w:adjustRightInd w:val="0"/>
        <w:spacing w:line="360" w:lineRule="auto"/>
        <w:ind w:firstLine="480" w:firstLineChars="200"/>
        <w:rPr>
          <w:rFonts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1.1本次</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工作仅适用于</w:t>
      </w:r>
      <w:r>
        <w:rPr>
          <w:rFonts w:hint="eastAsia" w:ascii="Times New Roman" w:hAnsi="Times New Roman" w:eastAsia="宋体"/>
          <w:caps w:val="0"/>
          <w:color w:val="auto"/>
          <w:sz w:val="24"/>
          <w:highlight w:val="none"/>
          <w:lang w:val="en-US" w:eastAsia="zh-CN"/>
        </w:rPr>
        <w:t>2025年护士节慰问品采购项目</w:t>
      </w:r>
      <w:r>
        <w:rPr>
          <w:rFonts w:hint="eastAsia" w:ascii="Times New Roman" w:hAnsi="Times New Roman" w:eastAsia="宋体"/>
          <w:caps w:val="0"/>
          <w:color w:val="auto"/>
          <w:sz w:val="24"/>
          <w:highlight w:val="none"/>
        </w:rPr>
        <w:t>。</w:t>
      </w:r>
    </w:p>
    <w:p w14:paraId="6B486BD1">
      <w:pPr>
        <w:adjustRightInd w:val="0"/>
        <w:spacing w:line="360" w:lineRule="auto"/>
        <w:ind w:firstLine="480" w:firstLineChars="200"/>
        <w:rPr>
          <w:rFonts w:hint="eastAsia" w:ascii="Times New Roman" w:hAnsi="Times New Roman" w:eastAsia="宋体"/>
          <w:caps w:val="0"/>
          <w:color w:val="auto"/>
          <w:highlight w:val="none"/>
        </w:rPr>
      </w:pPr>
      <w:r>
        <w:rPr>
          <w:rFonts w:hint="eastAsia" w:ascii="Times New Roman" w:hAnsi="Times New Roman" w:eastAsia="宋体"/>
          <w:caps w:val="0"/>
          <w:color w:val="auto"/>
          <w:sz w:val="24"/>
          <w:highlight w:val="none"/>
        </w:rPr>
        <w:t>1.2本项目采购方式采用</w:t>
      </w:r>
      <w:r>
        <w:rPr>
          <w:rFonts w:hint="eastAsia" w:ascii="Times New Roman" w:hAnsi="Times New Roman" w:eastAsia="宋体"/>
          <w:caps w:val="0"/>
          <w:color w:val="auto"/>
          <w:sz w:val="24"/>
          <w:highlight w:val="none"/>
          <w:lang w:eastAsia="zh-CN"/>
        </w:rPr>
        <w:t>院内招标</w:t>
      </w:r>
      <w:r>
        <w:rPr>
          <w:rFonts w:hint="eastAsia" w:ascii="Times New Roman" w:hAnsi="Times New Roman" w:eastAsia="宋体"/>
          <w:caps w:val="0"/>
          <w:color w:val="auto"/>
          <w:sz w:val="24"/>
          <w:highlight w:val="none"/>
        </w:rPr>
        <w:t>方式。</w:t>
      </w:r>
    </w:p>
    <w:p w14:paraId="1A190107">
      <w:pPr>
        <w:adjustRightInd w:val="0"/>
        <w:spacing w:line="360" w:lineRule="auto"/>
        <w:ind w:firstLine="482" w:firstLineChars="200"/>
        <w:rPr>
          <w:rFonts w:hint="eastAsia" w:ascii="Times New Roman" w:hAnsi="Times New Roman" w:eastAsia="宋体"/>
          <w:b/>
          <w:caps w:val="0"/>
          <w:color w:val="auto"/>
          <w:sz w:val="24"/>
          <w:highlight w:val="none"/>
        </w:rPr>
      </w:pPr>
      <w:r>
        <w:rPr>
          <w:rFonts w:ascii="Times New Roman" w:hAnsi="Times New Roman" w:eastAsia="宋体"/>
          <w:b/>
          <w:caps w:val="0"/>
          <w:color w:val="auto"/>
          <w:sz w:val="24"/>
          <w:highlight w:val="none"/>
        </w:rPr>
        <w:t>2</w:t>
      </w:r>
      <w:r>
        <w:rPr>
          <w:rFonts w:hint="eastAsia" w:ascii="Times New Roman" w:hAnsi="Times New Roman" w:eastAsia="宋体"/>
          <w:b/>
          <w:caps w:val="0"/>
          <w:color w:val="auto"/>
          <w:sz w:val="24"/>
          <w:highlight w:val="none"/>
        </w:rPr>
        <w:t>．</w:t>
      </w:r>
      <w:r>
        <w:rPr>
          <w:rFonts w:ascii="Times New Roman" w:hAnsi="Times New Roman" w:eastAsia="宋体"/>
          <w:b/>
          <w:caps w:val="0"/>
          <w:color w:val="auto"/>
          <w:sz w:val="24"/>
          <w:highlight w:val="none"/>
        </w:rPr>
        <w:t>定义</w:t>
      </w:r>
    </w:p>
    <w:p w14:paraId="22609A7C">
      <w:pPr>
        <w:adjustRightInd w:val="0"/>
        <w:spacing w:line="360" w:lineRule="auto"/>
        <w:ind w:firstLine="480" w:firstLineChars="200"/>
        <w:rPr>
          <w:rFonts w:hint="eastAsia" w:ascii="Times New Roman" w:hAnsi="Times New Roman" w:eastAsia="宋体"/>
          <w:caps w:val="0"/>
          <w:color w:val="auto"/>
          <w:sz w:val="24"/>
          <w:highlight w:val="none"/>
        </w:rPr>
      </w:pPr>
      <w:r>
        <w:rPr>
          <w:rFonts w:ascii="Times New Roman" w:hAnsi="Times New Roman" w:eastAsia="宋体"/>
          <w:caps w:val="0"/>
          <w:color w:val="auto"/>
          <w:sz w:val="24"/>
          <w:highlight w:val="none"/>
        </w:rPr>
        <w:t>2.1</w:t>
      </w:r>
      <w:r>
        <w:rPr>
          <w:rFonts w:hint="eastAsia" w:ascii="Times New Roman" w:hAnsi="Times New Roman" w:eastAsia="宋体"/>
          <w:caps w:val="0"/>
          <w:color w:val="auto"/>
          <w:sz w:val="24"/>
          <w:highlight w:val="none"/>
        </w:rPr>
        <w:t>采购人系浙江中医药大学附属第二医院。</w:t>
      </w:r>
    </w:p>
    <w:p w14:paraId="45E2BB8B">
      <w:pPr>
        <w:adjustRightInd w:val="0"/>
        <w:spacing w:line="360" w:lineRule="auto"/>
        <w:ind w:firstLine="480" w:firstLineChars="200"/>
        <w:rPr>
          <w:rFonts w:ascii="Times New Roman" w:hAnsi="Times New Roman" w:eastAsia="宋体"/>
          <w:caps w:val="0"/>
          <w:color w:val="auto"/>
          <w:sz w:val="24"/>
          <w:szCs w:val="24"/>
          <w:highlight w:val="none"/>
          <w:u w:val="single"/>
          <w:shd w:val="pct10" w:color="auto" w:fill="FFFFFF"/>
        </w:rPr>
      </w:pPr>
      <w:r>
        <w:rPr>
          <w:rFonts w:ascii="Times New Roman" w:hAnsi="Times New Roman" w:eastAsia="宋体"/>
          <w:caps w:val="0"/>
          <w:color w:val="auto"/>
          <w:sz w:val="24"/>
          <w:highlight w:val="none"/>
        </w:rPr>
        <w:t>2.</w:t>
      </w:r>
      <w:r>
        <w:rPr>
          <w:rFonts w:hint="eastAsia" w:ascii="Times New Roman" w:hAnsi="Times New Roman" w:eastAsia="宋体"/>
          <w:caps w:val="0"/>
          <w:color w:val="auto"/>
          <w:sz w:val="24"/>
          <w:highlight w:val="none"/>
        </w:rPr>
        <w:t>2</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szCs w:val="24"/>
          <w:highlight w:val="none"/>
        </w:rPr>
        <w:t>供应商：响应本次采购，参加本次</w:t>
      </w:r>
      <w:r>
        <w:rPr>
          <w:rFonts w:hint="eastAsia" w:ascii="Times New Roman" w:hAnsi="Times New Roman" w:eastAsia="宋体"/>
          <w:caps w:val="0"/>
          <w:color w:val="auto"/>
          <w:sz w:val="24"/>
          <w:szCs w:val="24"/>
          <w:highlight w:val="none"/>
          <w:lang w:eastAsia="zh-CN"/>
        </w:rPr>
        <w:t>院内招标</w:t>
      </w:r>
      <w:r>
        <w:rPr>
          <w:rFonts w:hint="eastAsia" w:ascii="Times New Roman" w:hAnsi="Times New Roman" w:eastAsia="宋体"/>
          <w:caps w:val="0"/>
          <w:color w:val="auto"/>
          <w:sz w:val="24"/>
          <w:szCs w:val="24"/>
          <w:highlight w:val="none"/>
        </w:rPr>
        <w:t>的供应商。</w:t>
      </w:r>
    </w:p>
    <w:p w14:paraId="3AA1AB27">
      <w:pPr>
        <w:adjustRightInd w:val="0"/>
        <w:spacing w:line="360" w:lineRule="auto"/>
        <w:ind w:firstLine="480" w:firstLineChars="200"/>
        <w:rPr>
          <w:rFonts w:hint="eastAsia" w:ascii="Times New Roman" w:hAnsi="Times New Roman" w:eastAsia="宋体"/>
          <w:caps w:val="0"/>
          <w:color w:val="auto"/>
          <w:sz w:val="24"/>
          <w:szCs w:val="24"/>
          <w:highlight w:val="none"/>
        </w:rPr>
      </w:pPr>
      <w:r>
        <w:rPr>
          <w:rFonts w:ascii="Times New Roman" w:hAnsi="Times New Roman" w:eastAsia="宋体"/>
          <w:caps w:val="0"/>
          <w:color w:val="auto"/>
          <w:sz w:val="24"/>
          <w:szCs w:val="24"/>
          <w:highlight w:val="none"/>
        </w:rPr>
        <w:t>2.</w:t>
      </w:r>
      <w:r>
        <w:rPr>
          <w:rFonts w:hint="eastAsia" w:ascii="Times New Roman" w:hAnsi="Times New Roman" w:eastAsia="宋体"/>
          <w:caps w:val="0"/>
          <w:color w:val="auto"/>
          <w:sz w:val="24"/>
          <w:szCs w:val="24"/>
          <w:highlight w:val="none"/>
        </w:rPr>
        <w:t>3货物：系指</w:t>
      </w:r>
      <w:r>
        <w:rPr>
          <w:rFonts w:hint="eastAsia" w:ascii="Times New Roman" w:hAnsi="Times New Roman" w:eastAsia="宋体"/>
          <w:caps w:val="0"/>
          <w:color w:val="auto"/>
          <w:sz w:val="24"/>
          <w:szCs w:val="24"/>
          <w:highlight w:val="none"/>
          <w:lang w:eastAsia="zh-CN"/>
        </w:rPr>
        <w:t>招标</w:t>
      </w:r>
      <w:r>
        <w:rPr>
          <w:rFonts w:hint="eastAsia" w:ascii="Times New Roman" w:hAnsi="Times New Roman" w:eastAsia="宋体"/>
          <w:caps w:val="0"/>
          <w:color w:val="auto"/>
          <w:sz w:val="24"/>
          <w:szCs w:val="24"/>
          <w:highlight w:val="none"/>
        </w:rPr>
        <w:t>供应商按</w:t>
      </w:r>
      <w:r>
        <w:rPr>
          <w:rFonts w:hint="eastAsia" w:ascii="Times New Roman" w:hAnsi="Times New Roman" w:eastAsia="宋体"/>
          <w:caps w:val="0"/>
          <w:color w:val="auto"/>
          <w:sz w:val="24"/>
          <w:szCs w:val="24"/>
          <w:highlight w:val="none"/>
          <w:lang w:eastAsia="zh-CN"/>
        </w:rPr>
        <w:t>招标</w:t>
      </w:r>
      <w:r>
        <w:rPr>
          <w:rFonts w:hint="eastAsia" w:ascii="Times New Roman" w:hAnsi="Times New Roman" w:eastAsia="宋体"/>
          <w:caps w:val="0"/>
          <w:color w:val="auto"/>
          <w:sz w:val="24"/>
          <w:szCs w:val="24"/>
          <w:highlight w:val="none"/>
        </w:rPr>
        <w:t>文件或合同要求，须向采购人提供的一切材料、设备、机械、仪器、备件、配件、工具、手册及其他技术资料和文字材料。</w:t>
      </w:r>
    </w:p>
    <w:p w14:paraId="3ACF3669">
      <w:pPr>
        <w:adjustRightInd w:val="0"/>
        <w:spacing w:line="360" w:lineRule="auto"/>
        <w:ind w:firstLine="480" w:firstLineChars="20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2.4服务：系指采购文件或合同规定</w:t>
      </w:r>
      <w:r>
        <w:rPr>
          <w:rFonts w:hint="eastAsia" w:ascii="Times New Roman" w:hAnsi="Times New Roman" w:eastAsia="宋体"/>
          <w:caps w:val="0"/>
          <w:color w:val="auto"/>
          <w:sz w:val="24"/>
          <w:szCs w:val="24"/>
          <w:highlight w:val="none"/>
          <w:lang w:eastAsia="zh-CN"/>
        </w:rPr>
        <w:t>招标</w:t>
      </w:r>
      <w:r>
        <w:rPr>
          <w:rFonts w:hint="eastAsia" w:ascii="Times New Roman" w:hAnsi="Times New Roman" w:eastAsia="宋体"/>
          <w:caps w:val="0"/>
          <w:color w:val="auto"/>
          <w:sz w:val="24"/>
          <w:szCs w:val="24"/>
          <w:highlight w:val="none"/>
        </w:rPr>
        <w:t>供应商须承担的设计、安装、调试、试运行、技术协助、培训、售后服务以及其他类似的义务。</w:t>
      </w:r>
    </w:p>
    <w:p w14:paraId="2C5B9345">
      <w:pPr>
        <w:adjustRightInd w:val="0"/>
        <w:spacing w:line="360" w:lineRule="auto"/>
        <w:ind w:firstLine="480" w:firstLineChars="200"/>
        <w:rPr>
          <w:rFonts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2.5投标联合体：是指两个以上</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szCs w:val="24"/>
          <w:highlight w:val="none"/>
        </w:rPr>
        <w:t>供应商组成联合体，以一个</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szCs w:val="24"/>
          <w:highlight w:val="none"/>
        </w:rPr>
        <w:t>供应商的身份参加投标；</w:t>
      </w:r>
    </w:p>
    <w:p w14:paraId="48F8D947">
      <w:pPr>
        <w:adjustRightInd w:val="0"/>
        <w:spacing w:line="360" w:lineRule="auto"/>
        <w:ind w:firstLine="482" w:firstLineChars="200"/>
        <w:rPr>
          <w:rFonts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3．</w:t>
      </w:r>
      <w:r>
        <w:rPr>
          <w:rFonts w:ascii="Times New Roman" w:hAnsi="Times New Roman" w:eastAsia="宋体"/>
          <w:b/>
          <w:caps w:val="0"/>
          <w:color w:val="auto"/>
          <w:sz w:val="24"/>
          <w:highlight w:val="none"/>
        </w:rPr>
        <w:t>采购项目概况</w:t>
      </w:r>
    </w:p>
    <w:p w14:paraId="313FED92">
      <w:pPr>
        <w:adjustRightInd w:val="0"/>
        <w:spacing w:line="360" w:lineRule="auto"/>
        <w:ind w:firstLine="480" w:firstLineChars="200"/>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详见</w:t>
      </w:r>
      <w:r>
        <w:rPr>
          <w:rFonts w:hint="eastAsia" w:ascii="Times New Roman" w:hAnsi="Times New Roman" w:eastAsia="宋体"/>
          <w:caps w:val="0"/>
          <w:color w:val="auto"/>
          <w:sz w:val="24"/>
          <w:highlight w:val="none"/>
          <w:lang w:eastAsia="zh-CN"/>
        </w:rPr>
        <w:t>院内招标</w:t>
      </w:r>
      <w:r>
        <w:rPr>
          <w:rFonts w:hint="eastAsia" w:ascii="Times New Roman" w:hAnsi="Times New Roman" w:eastAsia="宋体"/>
          <w:caps w:val="0"/>
          <w:color w:val="auto"/>
          <w:sz w:val="24"/>
          <w:highlight w:val="none"/>
        </w:rPr>
        <w:t>公告相关内容，主要要求参见本文件第三部分。</w:t>
      </w:r>
    </w:p>
    <w:p w14:paraId="649A00E4">
      <w:pPr>
        <w:adjustRightInd w:val="0"/>
        <w:spacing w:line="360" w:lineRule="auto"/>
        <w:ind w:firstLine="482" w:firstLineChars="200"/>
        <w:rPr>
          <w:rFonts w:hint="eastAsia"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4．</w:t>
      </w:r>
      <w:r>
        <w:rPr>
          <w:rFonts w:ascii="Times New Roman" w:hAnsi="Times New Roman" w:eastAsia="宋体"/>
          <w:b/>
          <w:caps w:val="0"/>
          <w:color w:val="auto"/>
          <w:sz w:val="24"/>
          <w:highlight w:val="none"/>
        </w:rPr>
        <w:t>合格的</w:t>
      </w:r>
      <w:r>
        <w:rPr>
          <w:rFonts w:hint="eastAsia" w:ascii="Times New Roman" w:hAnsi="Times New Roman" w:eastAsia="宋体"/>
          <w:b/>
          <w:caps w:val="0"/>
          <w:color w:val="auto"/>
          <w:sz w:val="24"/>
          <w:highlight w:val="none"/>
          <w:lang w:eastAsia="zh-CN"/>
        </w:rPr>
        <w:t>招标</w:t>
      </w:r>
      <w:r>
        <w:rPr>
          <w:rFonts w:hint="eastAsia" w:ascii="Times New Roman" w:hAnsi="Times New Roman" w:eastAsia="宋体"/>
          <w:b/>
          <w:caps w:val="0"/>
          <w:color w:val="auto"/>
          <w:sz w:val="24"/>
          <w:highlight w:val="none"/>
        </w:rPr>
        <w:t>供应商</w:t>
      </w:r>
    </w:p>
    <w:p w14:paraId="0BB1C347">
      <w:pPr>
        <w:adjustRightInd w:val="0"/>
        <w:spacing w:line="360" w:lineRule="auto"/>
        <w:ind w:firstLine="480" w:firstLineChars="200"/>
        <w:rPr>
          <w:rFonts w:hint="eastAsia" w:ascii="Times New Roman" w:hAnsi="Times New Roman" w:eastAsia="宋体"/>
          <w:caps w:val="0"/>
          <w:color w:val="auto"/>
          <w:sz w:val="24"/>
          <w:highlight w:val="none"/>
        </w:rPr>
      </w:pPr>
      <w:bookmarkStart w:id="17" w:name="_Toc207946571"/>
      <w:bookmarkStart w:id="18" w:name="_Toc197053926"/>
      <w:bookmarkStart w:id="19" w:name="_Toc211412066"/>
      <w:bookmarkStart w:id="20" w:name="_Toc193538208"/>
      <w:bookmarkStart w:id="21" w:name="_Toc197163261"/>
      <w:bookmarkStart w:id="22" w:name="_Toc209435242"/>
      <w:bookmarkStart w:id="23" w:name="_Toc193523219"/>
      <w:bookmarkStart w:id="24" w:name="_Toc204683265"/>
      <w:bookmarkStart w:id="25" w:name="_Toc197657950"/>
      <w:bookmarkStart w:id="26" w:name="_Toc208287611"/>
      <w:bookmarkStart w:id="27" w:name="_Toc197156227"/>
      <w:bookmarkStart w:id="28" w:name="_Toc208913145"/>
      <w:bookmarkStart w:id="29" w:name="_Toc209520993"/>
      <w:bookmarkStart w:id="30" w:name="_Toc209504018"/>
      <w:r>
        <w:rPr>
          <w:rFonts w:hint="eastAsia" w:ascii="Times New Roman" w:hAnsi="Times New Roman" w:eastAsia="宋体"/>
          <w:caps w:val="0"/>
          <w:color w:val="auto"/>
          <w:sz w:val="24"/>
          <w:highlight w:val="none"/>
        </w:rPr>
        <w:t>详见</w:t>
      </w:r>
      <w:r>
        <w:rPr>
          <w:rFonts w:hint="eastAsia" w:ascii="Times New Roman" w:hAnsi="Times New Roman" w:eastAsia="宋体"/>
          <w:caps w:val="0"/>
          <w:color w:val="auto"/>
          <w:sz w:val="24"/>
          <w:highlight w:val="none"/>
          <w:lang w:eastAsia="zh-CN"/>
        </w:rPr>
        <w:t>院内招标</w:t>
      </w:r>
      <w:r>
        <w:rPr>
          <w:rFonts w:hint="eastAsia" w:ascii="Times New Roman" w:hAnsi="Times New Roman" w:eastAsia="宋体"/>
          <w:caps w:val="0"/>
          <w:color w:val="auto"/>
          <w:sz w:val="24"/>
          <w:highlight w:val="none"/>
        </w:rPr>
        <w:t>采购公告</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供应商的资格要求规定。</w:t>
      </w:r>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16AA2C9B">
      <w:pPr>
        <w:adjustRightInd w:val="0"/>
        <w:spacing w:line="360" w:lineRule="auto"/>
        <w:ind w:firstLine="482" w:firstLineChars="200"/>
        <w:rPr>
          <w:rFonts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5．</w:t>
      </w:r>
      <w:r>
        <w:rPr>
          <w:rFonts w:hint="eastAsia" w:ascii="Times New Roman" w:hAnsi="Times New Roman" w:eastAsia="宋体"/>
          <w:b/>
          <w:caps w:val="0"/>
          <w:color w:val="auto"/>
          <w:sz w:val="24"/>
          <w:highlight w:val="none"/>
          <w:lang w:eastAsia="zh-CN"/>
        </w:rPr>
        <w:t>招标</w:t>
      </w:r>
      <w:r>
        <w:rPr>
          <w:rFonts w:hint="eastAsia" w:ascii="Times New Roman" w:hAnsi="Times New Roman" w:eastAsia="宋体"/>
          <w:b/>
          <w:caps w:val="0"/>
          <w:color w:val="auto"/>
          <w:sz w:val="24"/>
          <w:highlight w:val="none"/>
        </w:rPr>
        <w:t>费用</w:t>
      </w:r>
    </w:p>
    <w:p w14:paraId="6B1B6C5F">
      <w:pPr>
        <w:adjustRightInd w:val="0"/>
        <w:spacing w:line="360" w:lineRule="auto"/>
        <w:ind w:firstLine="480" w:firstLineChars="200"/>
        <w:rPr>
          <w:rFonts w:hint="eastAsia" w:ascii="Times New Roman" w:hAnsi="Times New Roman" w:eastAsia="宋体"/>
          <w:caps w:val="0"/>
          <w:color w:val="auto"/>
          <w:sz w:val="24"/>
          <w:highlight w:val="none"/>
        </w:rPr>
      </w:pPr>
      <w:bookmarkStart w:id="31" w:name="_Toc183786416"/>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供应商应承担其参加</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所涉及的一切费用，不管结果如何，采购人对上述费用不负任何责任。</w:t>
      </w:r>
    </w:p>
    <w:p w14:paraId="12888FA7">
      <w:pPr>
        <w:pStyle w:val="3"/>
        <w:spacing w:before="120" w:after="120" w:line="360" w:lineRule="auto"/>
        <w:rPr>
          <w:rFonts w:hint="eastAsia" w:ascii="Times New Roman" w:hAnsi="Times New Roman" w:eastAsia="宋体"/>
          <w:b w:val="0"/>
          <w:caps w:val="0"/>
          <w:color w:val="auto"/>
          <w:highlight w:val="none"/>
        </w:rPr>
      </w:pPr>
      <w:bookmarkStart w:id="32" w:name="_Toc472544473"/>
      <w:r>
        <w:rPr>
          <w:rFonts w:hint="eastAsia" w:ascii="Times New Roman" w:hAnsi="Times New Roman" w:eastAsia="宋体"/>
          <w:b w:val="0"/>
          <w:caps w:val="0"/>
          <w:color w:val="auto"/>
          <w:highlight w:val="none"/>
        </w:rPr>
        <w:t>二、</w:t>
      </w:r>
      <w:bookmarkEnd w:id="31"/>
      <w:r>
        <w:rPr>
          <w:rFonts w:hint="eastAsia" w:ascii="Times New Roman" w:hAnsi="Times New Roman" w:eastAsia="宋体"/>
          <w:b w:val="0"/>
          <w:caps w:val="0"/>
          <w:color w:val="auto"/>
          <w:highlight w:val="none"/>
          <w:lang w:eastAsia="zh-CN"/>
        </w:rPr>
        <w:t>院内招标</w:t>
      </w:r>
      <w:r>
        <w:rPr>
          <w:rFonts w:hint="eastAsia" w:ascii="Times New Roman" w:hAnsi="Times New Roman" w:eastAsia="宋体"/>
          <w:b w:val="0"/>
          <w:caps w:val="0"/>
          <w:color w:val="auto"/>
          <w:highlight w:val="none"/>
        </w:rPr>
        <w:t>文件</w:t>
      </w:r>
      <w:bookmarkEnd w:id="32"/>
    </w:p>
    <w:p w14:paraId="4D0C8A9F">
      <w:pPr>
        <w:adjustRightInd w:val="0"/>
        <w:spacing w:line="360" w:lineRule="auto"/>
        <w:ind w:firstLine="482" w:firstLineChars="200"/>
        <w:rPr>
          <w:rFonts w:hint="eastAsia"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6.</w:t>
      </w:r>
      <w:r>
        <w:rPr>
          <w:rFonts w:hint="eastAsia" w:ascii="Times New Roman" w:hAnsi="Times New Roman" w:eastAsia="宋体"/>
          <w:b/>
          <w:caps w:val="0"/>
          <w:color w:val="auto"/>
          <w:sz w:val="24"/>
          <w:highlight w:val="none"/>
          <w:lang w:eastAsia="zh-CN"/>
        </w:rPr>
        <w:t>招标</w:t>
      </w:r>
      <w:r>
        <w:rPr>
          <w:rFonts w:hint="eastAsia" w:ascii="Times New Roman" w:hAnsi="Times New Roman" w:eastAsia="宋体"/>
          <w:b/>
          <w:caps w:val="0"/>
          <w:color w:val="auto"/>
          <w:sz w:val="24"/>
          <w:highlight w:val="none"/>
        </w:rPr>
        <w:t>文件的组成</w:t>
      </w:r>
    </w:p>
    <w:p w14:paraId="6B3FE131">
      <w:pPr>
        <w:adjustRightInd w:val="0"/>
        <w:spacing w:line="360" w:lineRule="auto"/>
        <w:ind w:firstLine="480" w:firstLineChars="200"/>
        <w:rPr>
          <w:rFonts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6.1本</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文件包括目录所示内容及所有按本须知</w:t>
      </w:r>
      <w:r>
        <w:rPr>
          <w:rFonts w:ascii="Times New Roman" w:hAnsi="Times New Roman" w:eastAsia="宋体"/>
          <w:caps w:val="0"/>
          <w:color w:val="auto"/>
          <w:sz w:val="24"/>
          <w:highlight w:val="none"/>
        </w:rPr>
        <w:t>发出的补充资料。</w:t>
      </w:r>
    </w:p>
    <w:p w14:paraId="7EFC8DED">
      <w:pPr>
        <w:adjustRightInd w:val="0"/>
        <w:spacing w:line="360" w:lineRule="auto"/>
        <w:ind w:firstLine="480" w:firstLineChars="200"/>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6.2</w:t>
      </w:r>
      <w:r>
        <w:rPr>
          <w:rFonts w:ascii="Times New Roman" w:hAnsi="Times New Roman" w:eastAsia="宋体"/>
          <w:caps w:val="0"/>
          <w:color w:val="auto"/>
          <w:sz w:val="24"/>
          <w:highlight w:val="none"/>
        </w:rPr>
        <w:t>除上述所列内容外，采购人的任何工作人员对</w:t>
      </w:r>
      <w:r>
        <w:rPr>
          <w:rFonts w:hint="eastAsia" w:ascii="Times New Roman" w:hAnsi="Times New Roman" w:eastAsia="宋体"/>
          <w:caps w:val="0"/>
          <w:color w:val="auto"/>
          <w:sz w:val="24"/>
          <w:highlight w:val="none"/>
          <w:lang w:eastAsia="zh-CN"/>
        </w:rPr>
        <w:t>招标</w:t>
      </w:r>
      <w:r>
        <w:rPr>
          <w:rFonts w:ascii="Times New Roman" w:hAnsi="Times New Roman" w:eastAsia="宋体"/>
          <w:caps w:val="0"/>
          <w:color w:val="auto"/>
          <w:sz w:val="24"/>
          <w:highlight w:val="none"/>
        </w:rPr>
        <w:t>供应商所作的任何口头解释、介绍、答复，只能供</w:t>
      </w:r>
      <w:r>
        <w:rPr>
          <w:rFonts w:hint="eastAsia" w:ascii="Times New Roman" w:hAnsi="Times New Roman" w:eastAsia="宋体"/>
          <w:caps w:val="0"/>
          <w:color w:val="auto"/>
          <w:sz w:val="24"/>
          <w:highlight w:val="none"/>
          <w:lang w:eastAsia="zh-CN"/>
        </w:rPr>
        <w:t>招标</w:t>
      </w:r>
      <w:r>
        <w:rPr>
          <w:rFonts w:ascii="Times New Roman" w:hAnsi="Times New Roman" w:eastAsia="宋体"/>
          <w:caps w:val="0"/>
          <w:color w:val="auto"/>
          <w:sz w:val="24"/>
          <w:highlight w:val="none"/>
        </w:rPr>
        <w:t>供应商参考，对采购人和</w:t>
      </w:r>
      <w:r>
        <w:rPr>
          <w:rFonts w:hint="eastAsia" w:ascii="Times New Roman" w:hAnsi="Times New Roman" w:eastAsia="宋体"/>
          <w:caps w:val="0"/>
          <w:color w:val="auto"/>
          <w:sz w:val="24"/>
          <w:highlight w:val="none"/>
          <w:lang w:eastAsia="zh-CN"/>
        </w:rPr>
        <w:t>招标</w:t>
      </w:r>
      <w:r>
        <w:rPr>
          <w:rFonts w:ascii="Times New Roman" w:hAnsi="Times New Roman" w:eastAsia="宋体"/>
          <w:caps w:val="0"/>
          <w:color w:val="auto"/>
          <w:sz w:val="24"/>
          <w:highlight w:val="none"/>
        </w:rPr>
        <w:t>供应商无任何约束力。</w:t>
      </w:r>
    </w:p>
    <w:p w14:paraId="0A5215E4">
      <w:pPr>
        <w:adjustRightInd w:val="0"/>
        <w:spacing w:line="360" w:lineRule="auto"/>
        <w:ind w:firstLine="480" w:firstLineChars="200"/>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6.3</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供应商应仔细阅读</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文件的所有内容，按照文件要求提交响应文件，并保证所提交的全部资料的真实性。不按</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文件的要求提供的响应文件和资料，可能导致</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被拒绝。</w:t>
      </w:r>
    </w:p>
    <w:p w14:paraId="51AE7706">
      <w:pPr>
        <w:spacing w:line="360" w:lineRule="auto"/>
        <w:ind w:firstLine="480" w:firstLineChars="200"/>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6.4</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文件是</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过程进行的有效依据，也是成交后签订合同的依据，对双方均具有约束力，凡不遵守</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文件规定或对</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文件的实质性内容不响应的报价，将可能被拒绝或以无效标处理。</w:t>
      </w:r>
      <w:r>
        <w:rPr>
          <w:rFonts w:ascii="Times New Roman" w:hAnsi="Times New Roman" w:eastAsia="宋体"/>
          <w:caps w:val="0"/>
          <w:color w:val="auto"/>
          <w:sz w:val="24"/>
          <w:highlight w:val="none"/>
        </w:rPr>
        <w:t>本</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文件由采购人进行解释</w:t>
      </w:r>
      <w:r>
        <w:rPr>
          <w:rFonts w:ascii="Times New Roman" w:hAnsi="Times New Roman" w:eastAsia="宋体"/>
          <w:caps w:val="0"/>
          <w:color w:val="auto"/>
          <w:sz w:val="24"/>
          <w:highlight w:val="none"/>
        </w:rPr>
        <w:t>。</w:t>
      </w:r>
    </w:p>
    <w:p w14:paraId="489A6B97">
      <w:pPr>
        <w:adjustRightInd w:val="0"/>
        <w:spacing w:line="360" w:lineRule="auto"/>
        <w:ind w:firstLine="472" w:firstLineChars="196"/>
        <w:rPr>
          <w:rFonts w:hint="eastAsia" w:ascii="Times New Roman" w:hAnsi="Times New Roman" w:eastAsia="宋体"/>
          <w:b/>
          <w:caps w:val="0"/>
          <w:color w:val="auto"/>
          <w:sz w:val="24"/>
          <w:highlight w:val="none"/>
        </w:rPr>
      </w:pPr>
      <w:r>
        <w:rPr>
          <w:rFonts w:ascii="Times New Roman" w:hAnsi="Times New Roman" w:eastAsia="宋体"/>
          <w:b/>
          <w:caps w:val="0"/>
          <w:color w:val="auto"/>
          <w:sz w:val="24"/>
          <w:highlight w:val="none"/>
        </w:rPr>
        <w:t>7</w:t>
      </w:r>
      <w:r>
        <w:rPr>
          <w:rFonts w:hint="eastAsia" w:ascii="Times New Roman" w:hAnsi="Times New Roman" w:eastAsia="宋体"/>
          <w:b/>
          <w:caps w:val="0"/>
          <w:color w:val="auto"/>
          <w:sz w:val="24"/>
          <w:highlight w:val="none"/>
        </w:rPr>
        <w:t>．</w:t>
      </w:r>
      <w:r>
        <w:rPr>
          <w:rFonts w:hint="eastAsia" w:ascii="Times New Roman" w:hAnsi="Times New Roman" w:eastAsia="宋体"/>
          <w:b/>
          <w:caps w:val="0"/>
          <w:color w:val="auto"/>
          <w:sz w:val="24"/>
          <w:highlight w:val="none"/>
          <w:lang w:eastAsia="zh-CN"/>
        </w:rPr>
        <w:t>招标</w:t>
      </w:r>
      <w:r>
        <w:rPr>
          <w:rFonts w:ascii="Times New Roman" w:hAnsi="Times New Roman" w:eastAsia="宋体"/>
          <w:b/>
          <w:caps w:val="0"/>
          <w:color w:val="auto"/>
          <w:sz w:val="24"/>
          <w:highlight w:val="none"/>
        </w:rPr>
        <w:t>文件的</w:t>
      </w:r>
      <w:r>
        <w:rPr>
          <w:rFonts w:hint="eastAsia" w:ascii="Times New Roman" w:hAnsi="Times New Roman" w:eastAsia="宋体"/>
          <w:b/>
          <w:caps w:val="0"/>
          <w:color w:val="auto"/>
          <w:sz w:val="24"/>
          <w:highlight w:val="none"/>
        </w:rPr>
        <w:t>澄清与</w:t>
      </w:r>
      <w:r>
        <w:rPr>
          <w:rFonts w:ascii="Times New Roman" w:hAnsi="Times New Roman" w:eastAsia="宋体"/>
          <w:b/>
          <w:caps w:val="0"/>
          <w:color w:val="auto"/>
          <w:sz w:val="24"/>
          <w:highlight w:val="none"/>
        </w:rPr>
        <w:t>修改</w:t>
      </w:r>
    </w:p>
    <w:p w14:paraId="58BC5374">
      <w:pPr>
        <w:pStyle w:val="4"/>
        <w:ind w:firstLine="480" w:firstLineChars="200"/>
        <w:rPr>
          <w:rFonts w:ascii="Times New Roman" w:hAnsi="Times New Roman" w:eastAsia="宋体"/>
          <w:caps w:val="0"/>
          <w:color w:val="auto"/>
          <w:highlight w:val="none"/>
        </w:rPr>
      </w:pPr>
      <w:bookmarkStart w:id="33" w:name="_Toc183786417"/>
      <w:r>
        <w:rPr>
          <w:rFonts w:ascii="Times New Roman" w:hAnsi="Times New Roman" w:eastAsia="宋体"/>
          <w:caps w:val="0"/>
          <w:color w:val="auto"/>
          <w:highlight w:val="none"/>
        </w:rPr>
        <w:t>7</w:t>
      </w:r>
      <w:r>
        <w:rPr>
          <w:rFonts w:hint="default" w:ascii="Times New Roman" w:hAnsi="Times New Roman" w:eastAsia="宋体"/>
          <w:caps w:val="0"/>
          <w:color w:val="auto"/>
          <w:highlight w:val="none"/>
        </w:rPr>
        <w:t>.1</w:t>
      </w:r>
      <w:r>
        <w:rPr>
          <w:rFonts w:hint="eastAsia" w:ascii="Times New Roman" w:hAnsi="Times New Roman" w:eastAsia="宋体"/>
          <w:caps w:val="0"/>
          <w:color w:val="auto"/>
          <w:highlight w:val="none"/>
          <w:lang w:eastAsia="zh-CN"/>
        </w:rPr>
        <w:t>招标</w:t>
      </w:r>
      <w:r>
        <w:rPr>
          <w:rFonts w:hint="default" w:ascii="Times New Roman" w:hAnsi="Times New Roman" w:eastAsia="宋体"/>
          <w:caps w:val="0"/>
          <w:color w:val="auto"/>
          <w:highlight w:val="none"/>
        </w:rPr>
        <w:t>供应商在收到</w:t>
      </w:r>
      <w:r>
        <w:rPr>
          <w:rFonts w:hint="eastAsia" w:ascii="Times New Roman" w:hAnsi="Times New Roman" w:eastAsia="宋体"/>
          <w:caps w:val="0"/>
          <w:color w:val="auto"/>
          <w:highlight w:val="none"/>
          <w:lang w:eastAsia="zh-CN"/>
        </w:rPr>
        <w:t>院内招标</w:t>
      </w:r>
      <w:r>
        <w:rPr>
          <w:rFonts w:hint="default" w:ascii="Times New Roman" w:hAnsi="Times New Roman" w:eastAsia="宋体"/>
          <w:caps w:val="0"/>
          <w:color w:val="auto"/>
          <w:highlight w:val="none"/>
        </w:rPr>
        <w:t>文件后，若有问题需要澄清或认为有必要与</w:t>
      </w:r>
      <w:r>
        <w:rPr>
          <w:rFonts w:ascii="Times New Roman" w:hAnsi="Times New Roman" w:eastAsia="宋体"/>
          <w:caps w:val="0"/>
          <w:color w:val="auto"/>
          <w:highlight w:val="none"/>
        </w:rPr>
        <w:t>采购人</w:t>
      </w:r>
      <w:r>
        <w:rPr>
          <w:rFonts w:hint="default" w:ascii="Times New Roman" w:hAnsi="Times New Roman" w:eastAsia="宋体"/>
          <w:caps w:val="0"/>
          <w:color w:val="auto"/>
          <w:highlight w:val="none"/>
        </w:rPr>
        <w:t>进行技术交流，应于</w:t>
      </w:r>
      <w:r>
        <w:rPr>
          <w:rFonts w:ascii="Times New Roman" w:hAnsi="Times New Roman" w:eastAsia="宋体"/>
          <w:caps w:val="0"/>
          <w:color w:val="auto"/>
          <w:highlight w:val="none"/>
        </w:rPr>
        <w:t>前附表规定时间</w:t>
      </w:r>
      <w:r>
        <w:rPr>
          <w:rFonts w:hint="default" w:ascii="Times New Roman" w:hAnsi="Times New Roman" w:eastAsia="宋体"/>
          <w:caps w:val="0"/>
          <w:color w:val="auto"/>
          <w:highlight w:val="none"/>
        </w:rPr>
        <w:t>前，</w:t>
      </w:r>
      <w:r>
        <w:rPr>
          <w:rFonts w:ascii="Times New Roman" w:hAnsi="Times New Roman" w:eastAsia="宋体"/>
          <w:caps w:val="0"/>
          <w:color w:val="auto"/>
          <w:highlight w:val="none"/>
          <w:lang w:val="zh-CN"/>
        </w:rPr>
        <w:t>截止期后的疑问将不予受理、答复。</w:t>
      </w:r>
    </w:p>
    <w:p w14:paraId="74D8596E">
      <w:pPr>
        <w:pStyle w:val="4"/>
        <w:ind w:right="-252" w:rightChars="-120" w:firstLine="480" w:firstLineChars="200"/>
        <w:rPr>
          <w:rFonts w:ascii="Times New Roman" w:hAnsi="Times New Roman" w:eastAsia="宋体"/>
          <w:caps w:val="0"/>
          <w:color w:val="auto"/>
          <w:highlight w:val="none"/>
        </w:rPr>
      </w:pPr>
      <w:r>
        <w:rPr>
          <w:rFonts w:ascii="Times New Roman" w:hAnsi="Times New Roman" w:eastAsia="宋体"/>
          <w:caps w:val="0"/>
          <w:color w:val="auto"/>
          <w:highlight w:val="none"/>
        </w:rPr>
        <w:t>7</w:t>
      </w:r>
      <w:r>
        <w:rPr>
          <w:rFonts w:hint="default" w:ascii="Times New Roman" w:hAnsi="Times New Roman" w:eastAsia="宋体"/>
          <w:caps w:val="0"/>
          <w:color w:val="auto"/>
          <w:highlight w:val="none"/>
        </w:rPr>
        <w:t>.2</w:t>
      </w:r>
      <w:r>
        <w:rPr>
          <w:rFonts w:hint="eastAsia" w:ascii="Times New Roman" w:hAnsi="Times New Roman" w:eastAsia="宋体"/>
          <w:caps w:val="0"/>
          <w:color w:val="auto"/>
          <w:highlight w:val="none"/>
          <w:lang w:eastAsia="zh-CN"/>
        </w:rPr>
        <w:t>招标</w:t>
      </w:r>
      <w:r>
        <w:rPr>
          <w:rFonts w:hint="default" w:ascii="Times New Roman" w:hAnsi="Times New Roman" w:eastAsia="宋体"/>
          <w:caps w:val="0"/>
          <w:color w:val="auto"/>
          <w:highlight w:val="none"/>
        </w:rPr>
        <w:t>供应商要求解释或澄清的问题应以书面形式，并加盖公章、写明日期。</w:t>
      </w:r>
    </w:p>
    <w:p w14:paraId="17D90747">
      <w:pPr>
        <w:adjustRightInd w:val="0"/>
        <w:spacing w:line="360" w:lineRule="auto"/>
        <w:ind w:firstLine="480" w:firstLineChars="200"/>
        <w:rPr>
          <w:rFonts w:ascii="Times New Roman" w:hAnsi="Times New Roman" w:eastAsia="宋体"/>
          <w:caps w:val="0"/>
          <w:color w:val="auto"/>
          <w:sz w:val="24"/>
          <w:highlight w:val="none"/>
        </w:rPr>
      </w:pPr>
      <w:r>
        <w:rPr>
          <w:rFonts w:ascii="Times New Roman" w:hAnsi="Times New Roman" w:eastAsia="宋体"/>
          <w:caps w:val="0"/>
          <w:color w:val="auto"/>
          <w:sz w:val="24"/>
          <w:highlight w:val="none"/>
        </w:rPr>
        <w:t>7.</w:t>
      </w:r>
      <w:r>
        <w:rPr>
          <w:rFonts w:hint="eastAsia" w:ascii="Times New Roman" w:hAnsi="Times New Roman" w:eastAsia="宋体"/>
          <w:caps w:val="0"/>
          <w:color w:val="auto"/>
          <w:sz w:val="24"/>
          <w:highlight w:val="none"/>
        </w:rPr>
        <w:t>3提交首次响应文件截止之日前，采购人或者</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小组可以对已发出的</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文件进行必要的澄清或者修改，澄清或者修改的内容作为</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文件的组成部分。</w:t>
      </w:r>
    </w:p>
    <w:p w14:paraId="525F9571">
      <w:pPr>
        <w:adjustRightInd w:val="0"/>
        <w:spacing w:line="360" w:lineRule="auto"/>
        <w:ind w:firstLine="480" w:firstLineChars="200"/>
        <w:rPr>
          <w:rFonts w:hint="eastAsia" w:ascii="Times New Roman" w:hAnsi="Times New Roman" w:eastAsia="宋体"/>
          <w:caps w:val="0"/>
          <w:color w:val="auto"/>
          <w:sz w:val="24"/>
          <w:highlight w:val="none"/>
        </w:rPr>
      </w:pPr>
      <w:r>
        <w:rPr>
          <w:rFonts w:ascii="Times New Roman" w:hAnsi="Times New Roman" w:eastAsia="宋体"/>
          <w:caps w:val="0"/>
          <w:color w:val="auto"/>
          <w:sz w:val="24"/>
          <w:highlight w:val="none"/>
        </w:rPr>
        <w:t>7.</w:t>
      </w:r>
      <w:r>
        <w:rPr>
          <w:rFonts w:hint="eastAsia" w:ascii="Times New Roman" w:hAnsi="Times New Roman" w:eastAsia="宋体"/>
          <w:caps w:val="0"/>
          <w:color w:val="auto"/>
          <w:sz w:val="24"/>
          <w:highlight w:val="none"/>
        </w:rPr>
        <w:t>4</w:t>
      </w:r>
      <w:r>
        <w:rPr>
          <w:rFonts w:hint="eastAsia" w:ascii="Times New Roman" w:hAnsi="Times New Roman" w:eastAsia="宋体"/>
          <w:caps w:val="0"/>
          <w:color w:val="auto"/>
          <w:sz w:val="24"/>
          <w:highlight w:val="none"/>
          <w:lang w:eastAsia="zh-CN"/>
        </w:rPr>
        <w:t>院内招标</w:t>
      </w:r>
      <w:r>
        <w:rPr>
          <w:rFonts w:hint="eastAsia" w:ascii="Times New Roman" w:hAnsi="Times New Roman" w:eastAsia="宋体"/>
          <w:caps w:val="0"/>
          <w:color w:val="auto"/>
          <w:sz w:val="24"/>
          <w:highlight w:val="none"/>
        </w:rPr>
        <w:t>文件的澄清修改文件，通知所有获取</w:t>
      </w:r>
      <w:r>
        <w:rPr>
          <w:rFonts w:hint="eastAsia" w:ascii="Times New Roman" w:hAnsi="Times New Roman" w:eastAsia="宋体"/>
          <w:caps w:val="0"/>
          <w:color w:val="auto"/>
          <w:sz w:val="24"/>
          <w:highlight w:val="none"/>
          <w:lang w:eastAsia="zh-CN"/>
        </w:rPr>
        <w:t>院内招标</w:t>
      </w:r>
      <w:r>
        <w:rPr>
          <w:rFonts w:hint="eastAsia" w:ascii="Times New Roman" w:hAnsi="Times New Roman" w:eastAsia="宋体"/>
          <w:caps w:val="0"/>
          <w:color w:val="auto"/>
          <w:sz w:val="24"/>
          <w:highlight w:val="none"/>
        </w:rPr>
        <w:t>文件的供应商，并对其具有约束力。供应商在收到上述通知后，应立即向采购</w:t>
      </w:r>
      <w:r>
        <w:rPr>
          <w:rFonts w:hint="eastAsia" w:ascii="Times New Roman" w:hAnsi="Times New Roman" w:eastAsia="宋体"/>
          <w:caps w:val="0"/>
          <w:color w:val="auto"/>
          <w:sz w:val="24"/>
          <w:highlight w:val="none"/>
          <w:lang w:eastAsia="zh-CN"/>
        </w:rPr>
        <w:t>人</w:t>
      </w:r>
      <w:r>
        <w:rPr>
          <w:rFonts w:hint="eastAsia" w:ascii="Times New Roman" w:hAnsi="Times New Roman" w:eastAsia="宋体"/>
          <w:caps w:val="0"/>
          <w:color w:val="auto"/>
          <w:sz w:val="24"/>
          <w:highlight w:val="none"/>
        </w:rPr>
        <w:t>回函确认。</w:t>
      </w:r>
    </w:p>
    <w:p w14:paraId="151404C8">
      <w:pPr>
        <w:adjustRightInd w:val="0"/>
        <w:spacing w:line="360" w:lineRule="auto"/>
        <w:ind w:firstLine="480" w:firstLineChars="200"/>
        <w:rPr>
          <w:rFonts w:hint="eastAsia" w:ascii="Times New Roman" w:hAnsi="Times New Roman" w:eastAsia="宋体"/>
          <w:caps w:val="0"/>
          <w:color w:val="auto"/>
          <w:sz w:val="24"/>
          <w:highlight w:val="none"/>
        </w:rPr>
      </w:pPr>
      <w:r>
        <w:rPr>
          <w:rFonts w:ascii="Times New Roman" w:hAnsi="Times New Roman" w:eastAsia="宋体"/>
          <w:caps w:val="0"/>
          <w:color w:val="auto"/>
          <w:sz w:val="24"/>
          <w:highlight w:val="none"/>
        </w:rPr>
        <w:t>7.</w:t>
      </w:r>
      <w:r>
        <w:rPr>
          <w:rFonts w:hint="eastAsia" w:ascii="Times New Roman" w:hAnsi="Times New Roman" w:eastAsia="宋体"/>
          <w:caps w:val="0"/>
          <w:color w:val="auto"/>
          <w:sz w:val="24"/>
          <w:highlight w:val="none"/>
        </w:rPr>
        <w:t>5澄清或者修改的内容可能影响响应文件编制的，采购人将在提交首次响应文件截止时间至少5日前，以书面形式通知所有获取</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文件的供应商；不足5日的，采购人可能会顺延提交首次响应文件截止时间。澄清或者修改的内容未对原</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文件作出重大修改或不会影响响应文件编制的，递交首次响应文件截止时间不变。</w:t>
      </w:r>
    </w:p>
    <w:p w14:paraId="693269D5">
      <w:pPr>
        <w:adjustRightInd w:val="0"/>
        <w:spacing w:line="360" w:lineRule="auto"/>
        <w:ind w:firstLine="480" w:firstLineChars="200"/>
        <w:rPr>
          <w:rFonts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7.6</w:t>
      </w:r>
      <w:r>
        <w:rPr>
          <w:rFonts w:hint="eastAsia" w:ascii="Times New Roman" w:hAnsi="Times New Roman" w:eastAsia="宋体"/>
          <w:caps w:val="0"/>
          <w:color w:val="auto"/>
          <w:sz w:val="24"/>
          <w:highlight w:val="none"/>
          <w:lang w:eastAsia="zh-CN"/>
        </w:rPr>
        <w:t>院内招标</w:t>
      </w:r>
      <w:r>
        <w:rPr>
          <w:rFonts w:ascii="Times New Roman" w:hAnsi="Times New Roman" w:eastAsia="宋体"/>
          <w:caps w:val="0"/>
          <w:color w:val="auto"/>
          <w:sz w:val="24"/>
          <w:highlight w:val="none"/>
        </w:rPr>
        <w:t>文件澄清、答复、修改、补充的内容为</w:t>
      </w:r>
      <w:r>
        <w:rPr>
          <w:rFonts w:hint="eastAsia" w:ascii="Times New Roman" w:hAnsi="Times New Roman" w:eastAsia="宋体"/>
          <w:caps w:val="0"/>
          <w:color w:val="auto"/>
          <w:sz w:val="24"/>
          <w:highlight w:val="none"/>
          <w:lang w:eastAsia="zh-CN"/>
        </w:rPr>
        <w:t>院内招标</w:t>
      </w:r>
      <w:r>
        <w:rPr>
          <w:rFonts w:ascii="Times New Roman" w:hAnsi="Times New Roman" w:eastAsia="宋体"/>
          <w:caps w:val="0"/>
          <w:color w:val="auto"/>
          <w:sz w:val="24"/>
          <w:highlight w:val="none"/>
        </w:rPr>
        <w:t>文件的组成部分。</w:t>
      </w:r>
    </w:p>
    <w:p w14:paraId="71425CD4">
      <w:pPr>
        <w:adjustRightInd w:val="0"/>
        <w:spacing w:line="360" w:lineRule="auto"/>
        <w:ind w:firstLine="480" w:firstLineChars="200"/>
        <w:rPr>
          <w:rFonts w:hint="eastAsia" w:ascii="Times New Roman" w:hAnsi="Times New Roman" w:eastAsia="宋体"/>
          <w:caps w:val="0"/>
          <w:color w:val="auto"/>
          <w:sz w:val="24"/>
          <w:highlight w:val="none"/>
        </w:rPr>
      </w:pPr>
    </w:p>
    <w:p w14:paraId="1A71444C">
      <w:pPr>
        <w:pStyle w:val="3"/>
        <w:spacing w:before="120" w:after="120" w:line="360" w:lineRule="auto"/>
        <w:rPr>
          <w:rFonts w:hint="eastAsia" w:ascii="Times New Roman" w:hAnsi="Times New Roman" w:eastAsia="宋体"/>
          <w:b w:val="0"/>
          <w:caps w:val="0"/>
          <w:color w:val="auto"/>
          <w:highlight w:val="none"/>
        </w:rPr>
      </w:pPr>
      <w:bookmarkStart w:id="34" w:name="_Toc472544474"/>
      <w:r>
        <w:rPr>
          <w:rFonts w:hint="eastAsia" w:ascii="Times New Roman" w:hAnsi="Times New Roman" w:eastAsia="宋体"/>
          <w:b w:val="0"/>
          <w:caps w:val="0"/>
          <w:color w:val="auto"/>
          <w:highlight w:val="none"/>
        </w:rPr>
        <w:t>三、响应文件</w:t>
      </w:r>
      <w:bookmarkEnd w:id="33"/>
      <w:r>
        <w:rPr>
          <w:rFonts w:hint="eastAsia" w:ascii="Times New Roman" w:hAnsi="Times New Roman" w:eastAsia="宋体"/>
          <w:b w:val="0"/>
          <w:caps w:val="0"/>
          <w:color w:val="auto"/>
          <w:highlight w:val="none"/>
        </w:rPr>
        <w:t>编制要求</w:t>
      </w:r>
      <w:bookmarkEnd w:id="34"/>
    </w:p>
    <w:p w14:paraId="2E14A1C2">
      <w:pPr>
        <w:adjustRightInd w:val="0"/>
        <w:spacing w:line="360" w:lineRule="auto"/>
        <w:ind w:firstLine="549" w:firstLineChars="228"/>
        <w:rPr>
          <w:rFonts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8．</w:t>
      </w:r>
      <w:r>
        <w:rPr>
          <w:rFonts w:ascii="Times New Roman" w:hAnsi="Times New Roman" w:eastAsia="宋体"/>
          <w:b/>
          <w:caps w:val="0"/>
          <w:color w:val="auto"/>
          <w:sz w:val="24"/>
          <w:highlight w:val="none"/>
        </w:rPr>
        <w:t>响应文件的组成</w:t>
      </w:r>
    </w:p>
    <w:p w14:paraId="6882E55B">
      <w:pPr>
        <w:autoSpaceDE w:val="0"/>
        <w:autoSpaceDN w:val="0"/>
        <w:spacing w:line="360" w:lineRule="auto"/>
        <w:ind w:firstLine="570"/>
        <w:textAlignment w:val="bottom"/>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供应商向采购人递交的书面响应文件（以下简称响应文件）由报价文件、资信和商务技术文件两部分组成，具体如下：</w:t>
      </w:r>
    </w:p>
    <w:p w14:paraId="3B0D2EE6">
      <w:pPr>
        <w:adjustRightInd w:val="0"/>
        <w:spacing w:line="360" w:lineRule="auto"/>
        <w:ind w:firstLine="549" w:firstLineChars="228"/>
        <w:rPr>
          <w:rFonts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8</w:t>
      </w:r>
      <w:r>
        <w:rPr>
          <w:rFonts w:ascii="Times New Roman" w:hAnsi="Times New Roman" w:eastAsia="宋体"/>
          <w:b/>
          <w:caps w:val="0"/>
          <w:color w:val="auto"/>
          <w:sz w:val="24"/>
          <w:highlight w:val="none"/>
        </w:rPr>
        <w:t>.1报价文件</w:t>
      </w:r>
    </w:p>
    <w:p w14:paraId="602662A7">
      <w:pPr>
        <w:adjustRightInd w:val="0"/>
        <w:spacing w:line="360" w:lineRule="auto"/>
        <w:ind w:firstLine="480" w:firstLineChars="200"/>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（1）</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响应初始报价一览表；</w:t>
      </w:r>
    </w:p>
    <w:p w14:paraId="677F5079">
      <w:pPr>
        <w:adjustRightInd w:val="0"/>
        <w:spacing w:line="360" w:lineRule="auto"/>
        <w:ind w:firstLine="480" w:firstLineChars="200"/>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（2）</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响应报价明细表；</w:t>
      </w:r>
    </w:p>
    <w:p w14:paraId="59C6BB13">
      <w:pPr>
        <w:adjustRightInd w:val="0"/>
        <w:spacing w:line="360" w:lineRule="auto"/>
        <w:ind w:firstLine="480" w:firstLineChars="200"/>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（3）</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供应商认为需要提供的其他文件及资料。</w:t>
      </w:r>
    </w:p>
    <w:p w14:paraId="45C54488">
      <w:pPr>
        <w:adjustRightInd w:val="0"/>
        <w:spacing w:line="360" w:lineRule="auto"/>
        <w:ind w:firstLine="549" w:firstLineChars="228"/>
        <w:rPr>
          <w:rFonts w:hint="eastAsia"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8</w:t>
      </w:r>
      <w:r>
        <w:rPr>
          <w:rFonts w:ascii="Times New Roman" w:hAnsi="Times New Roman" w:eastAsia="宋体"/>
          <w:b/>
          <w:caps w:val="0"/>
          <w:color w:val="auto"/>
          <w:sz w:val="24"/>
          <w:highlight w:val="none"/>
        </w:rPr>
        <w:t>.</w:t>
      </w:r>
      <w:r>
        <w:rPr>
          <w:rFonts w:hint="eastAsia" w:ascii="Times New Roman" w:hAnsi="Times New Roman" w:eastAsia="宋体"/>
          <w:b/>
          <w:caps w:val="0"/>
          <w:color w:val="auto"/>
          <w:sz w:val="24"/>
          <w:highlight w:val="none"/>
        </w:rPr>
        <w:t>2资信和商务技术文件</w:t>
      </w:r>
    </w:p>
    <w:p w14:paraId="48284A4F">
      <w:pPr>
        <w:adjustRightInd w:val="0"/>
        <w:snapToGrid w:val="0"/>
        <w:spacing w:line="360" w:lineRule="auto"/>
        <w:ind w:firstLine="547" w:firstLineChars="228"/>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内容可以是资料，图表或说明，必须包含但不仅限于以下内容：</w:t>
      </w:r>
    </w:p>
    <w:p w14:paraId="2F94E2C7">
      <w:pPr>
        <w:adjustRightInd w:val="0"/>
        <w:snapToGrid w:val="0"/>
        <w:spacing w:line="360" w:lineRule="auto"/>
        <w:ind w:firstLine="547" w:firstLineChars="228"/>
        <w:rPr>
          <w:rFonts w:hint="eastAsia" w:ascii="Times New Roman" w:hAnsi="Times New Roman" w:eastAsia="宋体"/>
          <w:caps w:val="0"/>
          <w:color w:val="auto"/>
          <w:sz w:val="24"/>
          <w:highlight w:val="none"/>
        </w:rPr>
      </w:pPr>
      <w:bookmarkStart w:id="35" w:name="_Hlk514025268"/>
      <w:r>
        <w:rPr>
          <w:rFonts w:hint="eastAsia" w:ascii="Times New Roman" w:hAnsi="Times New Roman" w:eastAsia="宋体"/>
          <w:caps w:val="0"/>
          <w:color w:val="auto"/>
          <w:sz w:val="24"/>
          <w:highlight w:val="none"/>
        </w:rPr>
        <w:t>（1）</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响应函；</w:t>
      </w:r>
    </w:p>
    <w:p w14:paraId="0DA47F70">
      <w:pPr>
        <w:adjustRightInd w:val="0"/>
        <w:snapToGrid w:val="0"/>
        <w:spacing w:line="360" w:lineRule="auto"/>
        <w:ind w:firstLine="547" w:firstLineChars="228"/>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（3）法定代表人资格证明书及法定代表人授权书，同时须附法定代表人和授权委托代表的有效身份证复印件（法定代表人直接参加投标并对相应文件签字的，只需提供前者）；</w:t>
      </w:r>
    </w:p>
    <w:p w14:paraId="0E00C54F">
      <w:pPr>
        <w:adjustRightInd w:val="0"/>
        <w:snapToGrid w:val="0"/>
        <w:spacing w:line="360" w:lineRule="auto"/>
        <w:ind w:firstLine="547" w:firstLineChars="228"/>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（4）以下资格证明材料</w:t>
      </w:r>
    </w:p>
    <w:p w14:paraId="3F98A335">
      <w:pPr>
        <w:pStyle w:val="16"/>
        <w:snapToGrid w:val="0"/>
        <w:spacing w:line="360" w:lineRule="auto"/>
        <w:ind w:firstLine="480"/>
        <w:rPr>
          <w:rFonts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1）符合</w:t>
      </w:r>
      <w:r>
        <w:rPr>
          <w:rFonts w:hint="eastAsia" w:ascii="Times New Roman" w:hAnsi="Times New Roman" w:eastAsia="宋体" w:cs="宋体"/>
          <w:caps w:val="0"/>
          <w:color w:val="auto"/>
          <w:kern w:val="0"/>
          <w:sz w:val="24"/>
          <w:highlight w:val="none"/>
        </w:rPr>
        <w:t>投标人资格要求</w:t>
      </w:r>
      <w:r>
        <w:rPr>
          <w:rFonts w:hint="eastAsia" w:ascii="Times New Roman" w:hAnsi="Times New Roman" w:eastAsia="宋体"/>
          <w:caps w:val="0"/>
          <w:color w:val="auto"/>
          <w:sz w:val="24"/>
          <w:highlight w:val="none"/>
        </w:rPr>
        <w:t>的相关证明材料；</w:t>
      </w:r>
    </w:p>
    <w:p w14:paraId="605F2464">
      <w:pPr>
        <w:pStyle w:val="16"/>
        <w:snapToGrid w:val="0"/>
        <w:spacing w:line="360" w:lineRule="auto"/>
        <w:ind w:firstLine="480"/>
        <w:rPr>
          <w:rFonts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各投标人须在投标文件中出具对应证明材料。（商业信誉可提前自查，投标文件中可不提供）</w:t>
      </w:r>
    </w:p>
    <w:p w14:paraId="169ED92C">
      <w:pPr>
        <w:pStyle w:val="16"/>
        <w:snapToGrid w:val="0"/>
        <w:spacing w:line="360" w:lineRule="auto"/>
        <w:ind w:firstLine="480"/>
        <w:rPr>
          <w:rFonts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a.具有独立承担民事责任能力的证明材料；</w:t>
      </w:r>
    </w:p>
    <w:p w14:paraId="7449BFA5">
      <w:pPr>
        <w:pStyle w:val="16"/>
        <w:snapToGrid w:val="0"/>
        <w:spacing w:line="360" w:lineRule="auto"/>
        <w:ind w:firstLine="480"/>
        <w:rPr>
          <w:rFonts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投标人须在投标文件中出具符合以下情况的证明材料复印件（五选一）：</w:t>
      </w:r>
    </w:p>
    <w:p w14:paraId="0C87DD60">
      <w:pPr>
        <w:pStyle w:val="16"/>
        <w:snapToGrid w:val="0"/>
        <w:spacing w:line="360" w:lineRule="auto"/>
        <w:ind w:firstLine="480"/>
        <w:rPr>
          <w:rFonts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①　如投标人是企业（包括合伙企业），提供在工商部门注册的有效“企业法人营业执照”或“营业执照”；</w:t>
      </w:r>
    </w:p>
    <w:p w14:paraId="3430C7D7">
      <w:pPr>
        <w:pStyle w:val="16"/>
        <w:snapToGrid w:val="0"/>
        <w:spacing w:line="360" w:lineRule="auto"/>
        <w:ind w:firstLine="480"/>
        <w:rPr>
          <w:rFonts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②　如投标人是事业单位，提供有效的“事业单位法人证书”；</w:t>
      </w:r>
    </w:p>
    <w:p w14:paraId="6EBEC9B2">
      <w:pPr>
        <w:pStyle w:val="16"/>
        <w:snapToGrid w:val="0"/>
        <w:spacing w:line="360" w:lineRule="auto"/>
        <w:ind w:firstLine="480"/>
        <w:rPr>
          <w:rFonts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③　如投标人是非企业专业服务机构的，提供执业许可证等证明文件；</w:t>
      </w:r>
    </w:p>
    <w:p w14:paraId="4FAFC092">
      <w:pPr>
        <w:pStyle w:val="16"/>
        <w:snapToGrid w:val="0"/>
        <w:spacing w:line="360" w:lineRule="auto"/>
        <w:ind w:firstLine="480"/>
        <w:rPr>
          <w:rFonts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④　如投标人是个体工商户，提供有效的“个体工商户营业执照”；</w:t>
      </w:r>
    </w:p>
    <w:p w14:paraId="57CFC868">
      <w:pPr>
        <w:pStyle w:val="16"/>
        <w:snapToGrid w:val="0"/>
        <w:spacing w:line="360" w:lineRule="auto"/>
        <w:ind w:firstLine="480"/>
        <w:rPr>
          <w:rFonts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⑤　如投标人是自然人，提供有效的自然人身份证明（居民身份证正反面或公安机关出具的临时居民身份证正反面或港澳台胞证或护照）。</w:t>
      </w:r>
    </w:p>
    <w:p w14:paraId="68935BD7">
      <w:pPr>
        <w:pStyle w:val="16"/>
        <w:snapToGrid w:val="0"/>
        <w:spacing w:line="360" w:lineRule="auto"/>
        <w:ind w:firstLine="480"/>
        <w:rPr>
          <w:rFonts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5968B7DB">
      <w:pPr>
        <w:pStyle w:val="16"/>
        <w:snapToGrid w:val="0"/>
        <w:spacing w:line="360" w:lineRule="auto"/>
        <w:ind w:firstLine="480"/>
        <w:rPr>
          <w:rFonts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b.符合参与采购活动资格条件的承诺函；</w:t>
      </w:r>
    </w:p>
    <w:p w14:paraId="2630849B">
      <w:pPr>
        <w:pStyle w:val="16"/>
        <w:snapToGrid w:val="0"/>
        <w:spacing w:line="360" w:lineRule="auto"/>
        <w:ind w:firstLine="480"/>
        <w:rPr>
          <w:rFonts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c.商业信誉：</w:t>
      </w:r>
    </w:p>
    <w:p w14:paraId="10ADC8A0">
      <w:pPr>
        <w:pStyle w:val="16"/>
        <w:snapToGrid w:val="0"/>
        <w:spacing w:line="360" w:lineRule="auto"/>
        <w:ind w:firstLine="480"/>
        <w:rPr>
          <w:rFonts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4B5480E3">
      <w:pPr>
        <w:pStyle w:val="16"/>
        <w:snapToGrid w:val="0"/>
        <w:spacing w:line="360" w:lineRule="auto"/>
        <w:ind w:firstLine="480"/>
        <w:rPr>
          <w:rFonts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对列入失信被执行人、重大税收违法案件当事人名单、政府采购严重违法失信行为记录名单的投标人，其投标将作无效标处理。</w:t>
      </w:r>
    </w:p>
    <w:p w14:paraId="07D77E16">
      <w:pPr>
        <w:adjustRightInd w:val="0"/>
        <w:snapToGrid w:val="0"/>
        <w:spacing w:line="360" w:lineRule="auto"/>
        <w:ind w:firstLine="547" w:firstLineChars="228"/>
        <w:rPr>
          <w:rFonts w:ascii="Times New Roman" w:hAnsi="Times New Roman" w:eastAsia="宋体" w:cs="宋体"/>
          <w:caps w:val="0"/>
          <w:color w:val="auto"/>
          <w:sz w:val="24"/>
          <w:szCs w:val="24"/>
          <w:highlight w:val="none"/>
        </w:rPr>
      </w:pPr>
      <w:r>
        <w:rPr>
          <w:rFonts w:hint="eastAsia" w:ascii="Times New Roman" w:hAnsi="Times New Roman" w:eastAsia="宋体"/>
          <w:caps w:val="0"/>
          <w:color w:val="auto"/>
          <w:sz w:val="24"/>
          <w:szCs w:val="24"/>
          <w:highlight w:val="none"/>
        </w:rPr>
        <w:t>2）特定资格条件：</w:t>
      </w:r>
      <w:r>
        <w:rPr>
          <w:rFonts w:hint="eastAsia" w:ascii="Times New Roman" w:hAnsi="Times New Roman" w:eastAsia="宋体"/>
          <w:caps w:val="0"/>
          <w:color w:val="auto"/>
          <w:sz w:val="24"/>
          <w:highlight w:val="none"/>
        </w:rPr>
        <w:t>无；</w:t>
      </w:r>
    </w:p>
    <w:p w14:paraId="121BA004">
      <w:pPr>
        <w:adjustRightInd w:val="0"/>
        <w:snapToGrid w:val="0"/>
        <w:spacing w:line="360" w:lineRule="auto"/>
        <w:ind w:firstLine="547" w:firstLineChars="228"/>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（5）廉政承诺书。</w:t>
      </w:r>
    </w:p>
    <w:p w14:paraId="6B0085D9">
      <w:pPr>
        <w:adjustRightInd w:val="0"/>
        <w:snapToGrid w:val="0"/>
        <w:spacing w:line="360" w:lineRule="auto"/>
        <w:ind w:firstLine="547" w:firstLineChars="228"/>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（6）</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响应供应商基本情况表及简介。</w:t>
      </w:r>
    </w:p>
    <w:p w14:paraId="03E9232E">
      <w:pPr>
        <w:adjustRightInd w:val="0"/>
        <w:snapToGrid w:val="0"/>
        <w:spacing w:line="360" w:lineRule="auto"/>
        <w:ind w:firstLine="547" w:firstLineChars="228"/>
        <w:rPr>
          <w:rFonts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（7）</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响应供应商拥有的其它资质、荣誉证书情况表及相关材料（如有）；</w:t>
      </w:r>
    </w:p>
    <w:p w14:paraId="1E7DBCD0">
      <w:pPr>
        <w:adjustRightInd w:val="0"/>
        <w:snapToGrid w:val="0"/>
        <w:spacing w:line="360" w:lineRule="auto"/>
        <w:ind w:firstLine="547" w:firstLineChars="228"/>
        <w:rPr>
          <w:rFonts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w:t>
      </w:r>
      <w:r>
        <w:rPr>
          <w:rFonts w:ascii="Times New Roman" w:hAnsi="Times New Roman" w:eastAsia="宋体"/>
          <w:caps w:val="0"/>
          <w:color w:val="auto"/>
          <w:sz w:val="24"/>
          <w:highlight w:val="none"/>
        </w:rPr>
        <w:t>8</w:t>
      </w:r>
      <w:r>
        <w:rPr>
          <w:rFonts w:hint="eastAsia" w:ascii="Times New Roman" w:hAnsi="Times New Roman" w:eastAsia="宋体"/>
          <w:caps w:val="0"/>
          <w:color w:val="auto"/>
          <w:sz w:val="24"/>
          <w:highlight w:val="none"/>
        </w:rPr>
        <w:t>）业绩：</w:t>
      </w:r>
      <w:r>
        <w:rPr>
          <w:rFonts w:hint="eastAsia" w:ascii="Times New Roman" w:hAnsi="Times New Roman" w:eastAsia="宋体" w:cs="宋体"/>
          <w:caps w:val="0"/>
          <w:color w:val="auto"/>
          <w:sz w:val="24"/>
          <w:highlight w:val="none"/>
        </w:rPr>
        <w:t>供应商202</w:t>
      </w:r>
      <w:r>
        <w:rPr>
          <w:rFonts w:hint="eastAsia" w:ascii="Times New Roman" w:hAnsi="Times New Roman" w:eastAsia="宋体" w:cs="宋体"/>
          <w:caps w:val="0"/>
          <w:color w:val="auto"/>
          <w:sz w:val="24"/>
          <w:highlight w:val="none"/>
          <w:lang w:val="en-US" w:eastAsia="zh-CN"/>
        </w:rPr>
        <w:t>2</w:t>
      </w:r>
      <w:r>
        <w:rPr>
          <w:rFonts w:hint="eastAsia" w:ascii="Times New Roman" w:hAnsi="Times New Roman" w:eastAsia="宋体" w:cs="宋体"/>
          <w:caps w:val="0"/>
          <w:color w:val="auto"/>
          <w:sz w:val="24"/>
          <w:highlight w:val="none"/>
        </w:rPr>
        <w:t>年1月1日以来（以签订的合同时间为准）的</w:t>
      </w:r>
      <w:r>
        <w:rPr>
          <w:rFonts w:hint="eastAsia" w:ascii="Times New Roman" w:hAnsi="Times New Roman" w:eastAsia="宋体" w:cs="宋体"/>
          <w:caps w:val="0"/>
          <w:color w:val="auto"/>
          <w:sz w:val="24"/>
          <w:szCs w:val="24"/>
          <w:highlight w:val="none"/>
        </w:rPr>
        <w:t>完成过的机关事业单位</w:t>
      </w:r>
      <w:r>
        <w:rPr>
          <w:rFonts w:hint="eastAsia" w:ascii="Times New Roman" w:hAnsi="Times New Roman" w:eastAsia="宋体" w:cs="宋体"/>
          <w:i w:val="0"/>
          <w:iCs w:val="0"/>
          <w:caps w:val="0"/>
          <w:color w:val="auto"/>
          <w:kern w:val="0"/>
          <w:sz w:val="24"/>
          <w:szCs w:val="24"/>
          <w:highlight w:val="none"/>
          <w:u w:val="none"/>
          <w:lang w:val="en-US" w:eastAsia="zh-CN" w:bidi="ar"/>
        </w:rPr>
        <w:t>同类型</w:t>
      </w:r>
      <w:r>
        <w:rPr>
          <w:rFonts w:hint="eastAsia" w:ascii="Times New Roman" w:hAnsi="Times New Roman" w:eastAsia="宋体" w:cs="宋体"/>
          <w:caps w:val="0"/>
          <w:color w:val="auto"/>
          <w:sz w:val="24"/>
          <w:szCs w:val="24"/>
          <w:highlight w:val="none"/>
        </w:rPr>
        <w:t>项目</w:t>
      </w:r>
      <w:r>
        <w:rPr>
          <w:rFonts w:hint="eastAsia" w:ascii="Times New Roman" w:hAnsi="Times New Roman" w:eastAsia="宋体"/>
          <w:caps w:val="0"/>
          <w:color w:val="auto"/>
          <w:sz w:val="24"/>
          <w:highlight w:val="none"/>
        </w:rPr>
        <w:t>业绩情况，提供合同复印件并加盖公章；</w:t>
      </w:r>
    </w:p>
    <w:bookmarkEnd w:id="35"/>
    <w:p w14:paraId="79410FE7">
      <w:pPr>
        <w:adjustRightInd w:val="0"/>
        <w:snapToGrid w:val="0"/>
        <w:spacing w:line="360" w:lineRule="auto"/>
        <w:ind w:firstLine="547" w:firstLineChars="228"/>
        <w:rPr>
          <w:rFonts w:hint="eastAsia" w:ascii="Times New Roman" w:hAnsi="Times New Roman" w:eastAsia="宋体"/>
          <w:caps w:val="0"/>
          <w:color w:val="auto"/>
          <w:sz w:val="24"/>
          <w:highlight w:val="none"/>
        </w:rPr>
      </w:pPr>
      <w:r>
        <w:rPr>
          <w:rFonts w:ascii="Times New Roman" w:hAnsi="Times New Roman" w:eastAsia="宋体"/>
          <w:caps w:val="0"/>
          <w:color w:val="auto"/>
          <w:sz w:val="24"/>
          <w:highlight w:val="none"/>
        </w:rPr>
        <w:t>（</w:t>
      </w:r>
      <w:r>
        <w:rPr>
          <w:rFonts w:hint="eastAsia" w:ascii="Times New Roman" w:hAnsi="Times New Roman" w:eastAsia="宋体"/>
          <w:caps w:val="0"/>
          <w:color w:val="auto"/>
          <w:sz w:val="24"/>
          <w:highlight w:val="none"/>
        </w:rPr>
        <w:t>9</w:t>
      </w:r>
      <w:r>
        <w:rPr>
          <w:rFonts w:ascii="Times New Roman" w:hAnsi="Times New Roman" w:eastAsia="宋体"/>
          <w:caps w:val="0"/>
          <w:color w:val="auto"/>
          <w:sz w:val="24"/>
          <w:highlight w:val="none"/>
        </w:rPr>
        <w:t>）</w:t>
      </w:r>
      <w:r>
        <w:rPr>
          <w:rFonts w:hint="eastAsia" w:ascii="Times New Roman" w:hAnsi="Times New Roman" w:eastAsia="宋体"/>
          <w:caps w:val="0"/>
          <w:color w:val="auto"/>
          <w:sz w:val="24"/>
          <w:highlight w:val="none"/>
        </w:rPr>
        <w:t>采购需求响应表</w:t>
      </w:r>
    </w:p>
    <w:p w14:paraId="70C5E673">
      <w:pPr>
        <w:adjustRightInd w:val="0"/>
        <w:snapToGrid w:val="0"/>
        <w:spacing w:line="360" w:lineRule="auto"/>
        <w:ind w:firstLine="547" w:firstLineChars="228"/>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（10）技术方案，内容可以是资料，图表或说明，包含但不仅限于以下内容：</w:t>
      </w:r>
    </w:p>
    <w:p w14:paraId="7ABC2DAD">
      <w:pPr>
        <w:adjustRightInd w:val="0"/>
        <w:snapToGrid w:val="0"/>
        <w:spacing w:line="360" w:lineRule="auto"/>
        <w:ind w:firstLine="547" w:firstLineChars="228"/>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a.</w:t>
      </w:r>
      <w:r>
        <w:rPr>
          <w:rFonts w:hint="eastAsia" w:ascii="Times New Roman" w:hAnsi="Times New Roman" w:eastAsia="宋体" w:cs="宋体"/>
          <w:caps w:val="0"/>
          <w:color w:val="auto"/>
          <w:sz w:val="24"/>
          <w:szCs w:val="24"/>
          <w:highlight w:val="none"/>
        </w:rPr>
        <w:t>供应商管理制度；</w:t>
      </w:r>
    </w:p>
    <w:p w14:paraId="377B9794">
      <w:pPr>
        <w:adjustRightInd w:val="0"/>
        <w:snapToGrid w:val="0"/>
        <w:spacing w:line="360" w:lineRule="auto"/>
        <w:ind w:firstLine="547" w:firstLineChars="228"/>
        <w:rPr>
          <w:rFonts w:hint="eastAsia" w:ascii="Times New Roman" w:hAnsi="Times New Roman" w:eastAsia="宋体" w:cs="宋体"/>
          <w:caps w:val="0"/>
          <w:color w:val="auto"/>
          <w:sz w:val="24"/>
          <w:szCs w:val="24"/>
          <w:highlight w:val="none"/>
        </w:rPr>
      </w:pPr>
      <w:r>
        <w:rPr>
          <w:rFonts w:hint="eastAsia" w:ascii="Times New Roman" w:hAnsi="Times New Roman" w:eastAsia="宋体"/>
          <w:caps w:val="0"/>
          <w:color w:val="auto"/>
          <w:sz w:val="24"/>
          <w:highlight w:val="none"/>
        </w:rPr>
        <w:t>b.</w:t>
      </w:r>
      <w:r>
        <w:rPr>
          <w:rFonts w:hint="eastAsia" w:ascii="Times New Roman" w:hAnsi="Times New Roman" w:eastAsia="宋体" w:cs="宋体"/>
          <w:caps w:val="0"/>
          <w:color w:val="auto"/>
          <w:sz w:val="24"/>
          <w:szCs w:val="24"/>
          <w:highlight w:val="none"/>
        </w:rPr>
        <w:t>项目实施方案；</w:t>
      </w:r>
    </w:p>
    <w:p w14:paraId="77BE93EE">
      <w:pPr>
        <w:adjustRightInd w:val="0"/>
        <w:snapToGrid w:val="0"/>
        <w:spacing w:line="360" w:lineRule="auto"/>
        <w:ind w:firstLine="547" w:firstLineChars="228"/>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c.</w:t>
      </w:r>
      <w:r>
        <w:rPr>
          <w:rFonts w:hint="eastAsia" w:ascii="Times New Roman" w:hAnsi="Times New Roman" w:eastAsia="宋体" w:cs="宋体"/>
          <w:caps w:val="0"/>
          <w:color w:val="auto"/>
          <w:sz w:val="24"/>
          <w:szCs w:val="24"/>
          <w:highlight w:val="none"/>
        </w:rPr>
        <w:t>投标配置清单；</w:t>
      </w:r>
    </w:p>
    <w:p w14:paraId="41AD23A2">
      <w:pPr>
        <w:adjustRightInd w:val="0"/>
        <w:snapToGrid w:val="0"/>
        <w:spacing w:line="360" w:lineRule="auto"/>
        <w:ind w:firstLine="547" w:firstLineChars="228"/>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d.货物品质保证措施；</w:t>
      </w:r>
    </w:p>
    <w:p w14:paraId="738F4831">
      <w:pPr>
        <w:adjustRightInd w:val="0"/>
        <w:snapToGrid w:val="0"/>
        <w:spacing w:line="360" w:lineRule="auto"/>
        <w:ind w:firstLine="547" w:firstLineChars="228"/>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e.</w:t>
      </w:r>
      <w:r>
        <w:rPr>
          <w:rFonts w:hint="eastAsia" w:ascii="Times New Roman" w:hAnsi="Times New Roman" w:eastAsia="宋体" w:cs="宋体"/>
          <w:caps w:val="0"/>
          <w:color w:val="auto"/>
          <w:sz w:val="24"/>
          <w:szCs w:val="24"/>
          <w:highlight w:val="none"/>
        </w:rPr>
        <w:t>供货配送方案；</w:t>
      </w:r>
    </w:p>
    <w:p w14:paraId="6CA9C72D">
      <w:pPr>
        <w:adjustRightInd w:val="0"/>
        <w:snapToGrid w:val="0"/>
        <w:spacing w:line="360" w:lineRule="auto"/>
        <w:ind w:firstLine="547" w:firstLineChars="228"/>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f.</w:t>
      </w:r>
      <w:r>
        <w:rPr>
          <w:rFonts w:hint="eastAsia" w:ascii="Times New Roman" w:hAnsi="Times New Roman" w:eastAsia="宋体" w:cs="宋体"/>
          <w:caps w:val="0"/>
          <w:color w:val="auto"/>
          <w:sz w:val="24"/>
          <w:szCs w:val="24"/>
          <w:highlight w:val="none"/>
        </w:rPr>
        <w:t>应急预案及处理方案；</w:t>
      </w:r>
    </w:p>
    <w:p w14:paraId="2C3DA8C0">
      <w:pPr>
        <w:adjustRightInd w:val="0"/>
        <w:snapToGrid w:val="0"/>
        <w:spacing w:line="360" w:lineRule="auto"/>
        <w:ind w:firstLine="547" w:firstLineChars="228"/>
        <w:rPr>
          <w:rFonts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g.针对本项目实施的其他建议及优惠条件。（如有）</w:t>
      </w:r>
    </w:p>
    <w:p w14:paraId="64A60242">
      <w:pPr>
        <w:adjustRightInd w:val="0"/>
        <w:snapToGrid w:val="0"/>
        <w:spacing w:line="360" w:lineRule="auto"/>
        <w:ind w:firstLine="547" w:firstLineChars="228"/>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（11）关于对</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文件中有关条款的拒绝声明。（如有）</w:t>
      </w:r>
    </w:p>
    <w:p w14:paraId="3D473608">
      <w:pPr>
        <w:adjustRightInd w:val="0"/>
        <w:snapToGrid w:val="0"/>
        <w:spacing w:line="360" w:lineRule="auto"/>
        <w:ind w:firstLine="547" w:firstLineChars="228"/>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（12）</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响应供应商认为需要提供的其它文件及资料。（如有）</w:t>
      </w:r>
    </w:p>
    <w:p w14:paraId="58F42B16">
      <w:pPr>
        <w:autoSpaceDE w:val="0"/>
        <w:autoSpaceDN w:val="0"/>
        <w:adjustRightInd w:val="0"/>
        <w:snapToGrid w:val="0"/>
        <w:spacing w:line="360" w:lineRule="auto"/>
        <w:ind w:firstLine="480" w:firstLineChars="200"/>
        <w:textAlignment w:val="bottom"/>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注：以上内容为复印件的应加盖</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供应商公章，</w:t>
      </w:r>
      <w:r>
        <w:rPr>
          <w:rFonts w:ascii="Times New Roman" w:hAnsi="Times New Roman" w:eastAsia="宋体"/>
          <w:caps w:val="0"/>
          <w:color w:val="auto"/>
          <w:sz w:val="24"/>
          <w:highlight w:val="none"/>
        </w:rPr>
        <w:t>附件中有参考格式的，参照格式，没有参考格式的，</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供应商根据</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文件要求</w:t>
      </w:r>
      <w:r>
        <w:rPr>
          <w:rFonts w:ascii="Times New Roman" w:hAnsi="Times New Roman" w:eastAsia="宋体"/>
          <w:caps w:val="0"/>
          <w:color w:val="auto"/>
          <w:sz w:val="24"/>
          <w:highlight w:val="none"/>
        </w:rPr>
        <w:t>自行编制。</w:t>
      </w:r>
    </w:p>
    <w:p w14:paraId="15DC3EE6">
      <w:pPr>
        <w:tabs>
          <w:tab w:val="left" w:pos="900"/>
        </w:tabs>
        <w:adjustRightInd w:val="0"/>
        <w:snapToGrid w:val="0"/>
        <w:spacing w:line="360" w:lineRule="auto"/>
        <w:ind w:firstLine="482" w:firstLineChars="200"/>
        <w:rPr>
          <w:rFonts w:hint="eastAsia"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8.3</w:t>
      </w:r>
      <w:r>
        <w:rPr>
          <w:rFonts w:hint="eastAsia" w:ascii="Times New Roman" w:hAnsi="Times New Roman" w:eastAsia="宋体"/>
          <w:b/>
          <w:caps w:val="0"/>
          <w:color w:val="auto"/>
          <w:sz w:val="24"/>
          <w:highlight w:val="none"/>
          <w:lang w:eastAsia="zh-CN"/>
        </w:rPr>
        <w:t>招标</w:t>
      </w:r>
      <w:r>
        <w:rPr>
          <w:rFonts w:hint="eastAsia" w:ascii="Times New Roman" w:hAnsi="Times New Roman" w:eastAsia="宋体"/>
          <w:b/>
          <w:caps w:val="0"/>
          <w:color w:val="auto"/>
          <w:sz w:val="24"/>
          <w:highlight w:val="none"/>
        </w:rPr>
        <w:t>货币</w:t>
      </w:r>
    </w:p>
    <w:p w14:paraId="0E778C64">
      <w:pPr>
        <w:autoSpaceDE w:val="0"/>
        <w:autoSpaceDN w:val="0"/>
        <w:snapToGrid w:val="0"/>
        <w:spacing w:line="360" w:lineRule="auto"/>
        <w:ind w:firstLine="470" w:firstLineChars="196"/>
        <w:textAlignment w:val="bottom"/>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本次</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项目货币为人民币。</w:t>
      </w:r>
    </w:p>
    <w:p w14:paraId="5E00E910">
      <w:pPr>
        <w:autoSpaceDE w:val="0"/>
        <w:autoSpaceDN w:val="0"/>
        <w:snapToGrid w:val="0"/>
        <w:spacing w:line="360" w:lineRule="auto"/>
        <w:ind w:firstLine="480" w:firstLineChars="200"/>
        <w:textAlignment w:val="bottom"/>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 xml:space="preserve">8.4 </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供应商应仔细阅读</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文件中的所有内容，按照</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文件的相关要求，详细编制响应文件，并保证响应文件的正确性和真实性，</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供应商如与</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文件商务、合同条款及技术各项要求有偏离，应填写《商务（合同或技术</w:t>
      </w:r>
      <w:r>
        <w:rPr>
          <w:rFonts w:ascii="Times New Roman" w:hAnsi="Times New Roman" w:eastAsia="宋体"/>
          <w:caps w:val="0"/>
          <w:color w:val="auto"/>
          <w:sz w:val="24"/>
          <w:highlight w:val="none"/>
        </w:rPr>
        <w:t>）</w:t>
      </w:r>
      <w:r>
        <w:rPr>
          <w:rFonts w:hint="eastAsia" w:ascii="Times New Roman" w:hAnsi="Times New Roman" w:eastAsia="宋体"/>
          <w:caps w:val="0"/>
          <w:color w:val="auto"/>
          <w:sz w:val="24"/>
          <w:highlight w:val="none"/>
        </w:rPr>
        <w:t>条款偏离表》，如有好的建议，应填写《建议书》。</w:t>
      </w:r>
    </w:p>
    <w:p w14:paraId="2EFBBB8A">
      <w:pPr>
        <w:autoSpaceDE w:val="0"/>
        <w:autoSpaceDN w:val="0"/>
        <w:snapToGrid w:val="0"/>
        <w:spacing w:line="360" w:lineRule="auto"/>
        <w:ind w:firstLine="480" w:firstLineChars="200"/>
        <w:textAlignment w:val="bottom"/>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8.5 不按</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文件的要求提供的响应文件可能导致被拒绝。</w:t>
      </w:r>
    </w:p>
    <w:p w14:paraId="47A4345D">
      <w:pPr>
        <w:snapToGrid w:val="0"/>
        <w:spacing w:line="360" w:lineRule="auto"/>
        <w:ind w:left="480"/>
        <w:rPr>
          <w:rFonts w:hint="eastAsia"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9</w:t>
      </w:r>
      <w:r>
        <w:rPr>
          <w:rFonts w:ascii="Times New Roman" w:hAnsi="Times New Roman" w:eastAsia="宋体"/>
          <w:b/>
          <w:caps w:val="0"/>
          <w:color w:val="auto"/>
          <w:sz w:val="24"/>
          <w:highlight w:val="none"/>
        </w:rPr>
        <w:t>．</w:t>
      </w:r>
      <w:r>
        <w:rPr>
          <w:rFonts w:hint="eastAsia" w:ascii="Times New Roman" w:hAnsi="Times New Roman" w:eastAsia="宋体"/>
          <w:b/>
          <w:caps w:val="0"/>
          <w:color w:val="auto"/>
          <w:sz w:val="24"/>
          <w:highlight w:val="none"/>
        </w:rPr>
        <w:t>报价要求</w:t>
      </w:r>
    </w:p>
    <w:p w14:paraId="36F18953">
      <w:pPr>
        <w:autoSpaceDE w:val="0"/>
        <w:autoSpaceDN w:val="0"/>
        <w:snapToGrid w:val="0"/>
        <w:spacing w:line="360" w:lineRule="auto"/>
        <w:ind w:firstLine="480" w:firstLineChars="200"/>
        <w:textAlignment w:val="bottom"/>
        <w:rPr>
          <w:rFonts w:hint="eastAsia" w:ascii="Times New Roman" w:hAnsi="Times New Roman" w:eastAsia="宋体"/>
          <w:caps w:val="0"/>
          <w:color w:val="auto"/>
          <w:sz w:val="24"/>
          <w:highlight w:val="none"/>
        </w:rPr>
      </w:pPr>
      <w:bookmarkStart w:id="36" w:name="_Hlk514025443"/>
      <w:r>
        <w:rPr>
          <w:rFonts w:hint="eastAsia" w:ascii="Times New Roman" w:hAnsi="Times New Roman" w:eastAsia="宋体"/>
          <w:caps w:val="0"/>
          <w:color w:val="auto"/>
          <w:sz w:val="24"/>
          <w:highlight w:val="none"/>
        </w:rPr>
        <w:t>9.1 本次报价方式为固定单价，此报价应包括本项目整个服务期所需的一切货物、人工、工具、设备、保险、售后服务、交通运输、利润、税金（包含须由投标人承担的各种税费）、其它需投标人承担的费用及潜在可能涉及的一切费用。</w:t>
      </w:r>
      <w:r>
        <w:rPr>
          <w:rFonts w:ascii="Times New Roman" w:hAnsi="Times New Roman" w:eastAsia="宋体"/>
          <w:caps w:val="0"/>
          <w:color w:val="auto"/>
          <w:sz w:val="24"/>
          <w:highlight w:val="none"/>
        </w:rPr>
        <w:t>未计入报价</w:t>
      </w:r>
      <w:r>
        <w:rPr>
          <w:rFonts w:hint="eastAsia" w:ascii="Times New Roman" w:hAnsi="Times New Roman" w:eastAsia="宋体"/>
          <w:caps w:val="0"/>
          <w:color w:val="auto"/>
          <w:sz w:val="24"/>
          <w:highlight w:val="none"/>
        </w:rPr>
        <w:t>而应该发生的费用</w:t>
      </w:r>
      <w:r>
        <w:rPr>
          <w:rFonts w:ascii="Times New Roman" w:hAnsi="Times New Roman" w:eastAsia="宋体"/>
          <w:caps w:val="0"/>
          <w:color w:val="auto"/>
          <w:sz w:val="24"/>
          <w:highlight w:val="none"/>
        </w:rPr>
        <w:t>的，视为</w:t>
      </w:r>
      <w:r>
        <w:rPr>
          <w:rFonts w:hint="eastAsia" w:ascii="Times New Roman" w:hAnsi="Times New Roman" w:eastAsia="宋体"/>
          <w:caps w:val="0"/>
          <w:color w:val="auto"/>
          <w:sz w:val="24"/>
          <w:highlight w:val="none"/>
        </w:rPr>
        <w:t>已含在其他分项投标报价中</w:t>
      </w:r>
      <w:r>
        <w:rPr>
          <w:rFonts w:ascii="Times New Roman" w:hAnsi="Times New Roman" w:eastAsia="宋体"/>
          <w:caps w:val="0"/>
          <w:color w:val="auto"/>
          <w:sz w:val="24"/>
          <w:highlight w:val="none"/>
        </w:rPr>
        <w:t>。</w:t>
      </w:r>
      <w:r>
        <w:rPr>
          <w:rFonts w:hint="eastAsia" w:ascii="Times New Roman" w:hAnsi="Times New Roman" w:eastAsia="宋体"/>
          <w:caps w:val="0"/>
          <w:color w:val="auto"/>
          <w:sz w:val="24"/>
          <w:highlight w:val="none"/>
        </w:rPr>
        <w:t>投标人应认真计算可能发生的各相关费用并计入投标报价内，在项目实施过程中不得藉此要求增加任何费用。</w:t>
      </w:r>
    </w:p>
    <w:p w14:paraId="11C04E32">
      <w:pPr>
        <w:autoSpaceDE w:val="0"/>
        <w:autoSpaceDN w:val="0"/>
        <w:snapToGrid w:val="0"/>
        <w:spacing w:line="360" w:lineRule="auto"/>
        <w:ind w:firstLine="480" w:firstLineChars="200"/>
        <w:textAlignment w:val="bottom"/>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如上述没有提及但该项目仍需要的内容，请投标人自行考虑一并计入投标报价中（未计入的，视为投标人的优惠）。</w:t>
      </w:r>
    </w:p>
    <w:bookmarkEnd w:id="36"/>
    <w:p w14:paraId="5DB7C170">
      <w:pPr>
        <w:autoSpaceDE w:val="0"/>
        <w:autoSpaceDN w:val="0"/>
        <w:snapToGrid w:val="0"/>
        <w:spacing w:line="360" w:lineRule="auto"/>
        <w:ind w:firstLine="480" w:firstLineChars="200"/>
        <w:textAlignment w:val="bottom"/>
        <w:rPr>
          <w:rFonts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9</w:t>
      </w:r>
      <w:r>
        <w:rPr>
          <w:rFonts w:ascii="Times New Roman" w:hAnsi="Times New Roman" w:eastAsia="宋体"/>
          <w:caps w:val="0"/>
          <w:color w:val="auto"/>
          <w:sz w:val="24"/>
          <w:highlight w:val="none"/>
        </w:rPr>
        <w:t>.</w:t>
      </w:r>
      <w:r>
        <w:rPr>
          <w:rFonts w:hint="eastAsia" w:ascii="Times New Roman" w:hAnsi="Times New Roman" w:eastAsia="宋体"/>
          <w:caps w:val="0"/>
          <w:color w:val="auto"/>
          <w:sz w:val="24"/>
          <w:highlight w:val="none"/>
        </w:rPr>
        <w:t>2</w:t>
      </w:r>
      <w:r>
        <w:rPr>
          <w:rFonts w:ascii="Times New Roman" w:hAnsi="Times New Roman" w:eastAsia="宋体"/>
          <w:caps w:val="0"/>
          <w:color w:val="auto"/>
          <w:sz w:val="24"/>
          <w:highlight w:val="none"/>
        </w:rPr>
        <w:t xml:space="preserve">  </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供应商应对</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文件内所要采购的全部内容进行报价，只投其中部分内容者，其响应文件将被拒绝。</w:t>
      </w:r>
    </w:p>
    <w:p w14:paraId="58FE6216">
      <w:pPr>
        <w:autoSpaceDE w:val="0"/>
        <w:autoSpaceDN w:val="0"/>
        <w:snapToGrid w:val="0"/>
        <w:spacing w:line="360" w:lineRule="auto"/>
        <w:ind w:firstLine="480" w:firstLineChars="200"/>
        <w:textAlignment w:val="bottom"/>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9</w:t>
      </w:r>
      <w:r>
        <w:rPr>
          <w:rFonts w:ascii="Times New Roman" w:hAnsi="Times New Roman" w:eastAsia="宋体"/>
          <w:caps w:val="0"/>
          <w:color w:val="auto"/>
          <w:sz w:val="24"/>
          <w:highlight w:val="none"/>
        </w:rPr>
        <w:t>.</w:t>
      </w:r>
      <w:r>
        <w:rPr>
          <w:rFonts w:hint="eastAsia" w:ascii="Times New Roman" w:hAnsi="Times New Roman" w:eastAsia="宋体"/>
          <w:caps w:val="0"/>
          <w:color w:val="auto"/>
          <w:sz w:val="24"/>
          <w:highlight w:val="none"/>
        </w:rPr>
        <w:t>3</w:t>
      </w:r>
      <w:r>
        <w:rPr>
          <w:rFonts w:ascii="Times New Roman" w:hAnsi="Times New Roman" w:eastAsia="宋体"/>
          <w:caps w:val="0"/>
          <w:color w:val="auto"/>
          <w:sz w:val="24"/>
          <w:highlight w:val="none"/>
        </w:rPr>
        <w:t xml:space="preserve"> </w:t>
      </w:r>
      <w:r>
        <w:rPr>
          <w:rFonts w:hint="eastAsia" w:ascii="Times New Roman" w:hAnsi="Times New Roman" w:eastAsia="宋体"/>
          <w:caps w:val="0"/>
          <w:color w:val="auto"/>
          <w:sz w:val="24"/>
          <w:highlight w:val="none"/>
        </w:rPr>
        <w:t xml:space="preserve"> </w:t>
      </w:r>
      <w:r>
        <w:rPr>
          <w:rFonts w:hint="eastAsia" w:ascii="Times New Roman" w:hAnsi="Times New Roman" w:eastAsia="宋体"/>
          <w:caps w:val="0"/>
          <w:color w:val="auto"/>
          <w:sz w:val="24"/>
          <w:highlight w:val="none"/>
          <w:lang w:eastAsia="zh-CN"/>
        </w:rPr>
        <w:t>招标</w:t>
      </w:r>
      <w:r>
        <w:rPr>
          <w:rFonts w:ascii="Times New Roman" w:hAnsi="Times New Roman" w:eastAsia="宋体"/>
          <w:caps w:val="0"/>
          <w:color w:val="auto"/>
          <w:sz w:val="24"/>
          <w:highlight w:val="none"/>
        </w:rPr>
        <w:t>内容只允许一个报价，</w:t>
      </w:r>
      <w:r>
        <w:rPr>
          <w:rFonts w:hint="eastAsia" w:ascii="Times New Roman" w:hAnsi="Times New Roman" w:eastAsia="宋体"/>
          <w:caps w:val="0"/>
          <w:color w:val="auto"/>
          <w:sz w:val="24"/>
          <w:highlight w:val="none"/>
        </w:rPr>
        <w:t>采购人</w:t>
      </w:r>
      <w:r>
        <w:rPr>
          <w:rFonts w:ascii="Times New Roman" w:hAnsi="Times New Roman" w:eastAsia="宋体"/>
          <w:caps w:val="0"/>
          <w:color w:val="auto"/>
          <w:sz w:val="24"/>
          <w:highlight w:val="none"/>
        </w:rPr>
        <w:t>不接受任何有选择性的</w:t>
      </w:r>
      <w:r>
        <w:rPr>
          <w:rFonts w:hint="eastAsia" w:ascii="Times New Roman" w:hAnsi="Times New Roman" w:eastAsia="宋体"/>
          <w:caps w:val="0"/>
          <w:color w:val="auto"/>
          <w:sz w:val="24"/>
          <w:highlight w:val="none"/>
          <w:lang w:eastAsia="zh-CN"/>
        </w:rPr>
        <w:t>招标</w:t>
      </w:r>
      <w:r>
        <w:rPr>
          <w:rFonts w:ascii="Times New Roman" w:hAnsi="Times New Roman" w:eastAsia="宋体"/>
          <w:caps w:val="0"/>
          <w:color w:val="auto"/>
          <w:sz w:val="24"/>
          <w:highlight w:val="none"/>
        </w:rPr>
        <w:t>报价。</w:t>
      </w:r>
    </w:p>
    <w:p w14:paraId="58A8FD02">
      <w:pPr>
        <w:autoSpaceDE w:val="0"/>
        <w:autoSpaceDN w:val="0"/>
        <w:snapToGrid w:val="0"/>
        <w:spacing w:line="360" w:lineRule="auto"/>
        <w:ind w:firstLine="480" w:firstLineChars="200"/>
        <w:textAlignment w:val="bottom"/>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9.</w:t>
      </w:r>
      <w:r>
        <w:rPr>
          <w:rFonts w:hint="eastAsia" w:ascii="Times New Roman" w:hAnsi="Times New Roman" w:eastAsia="宋体"/>
          <w:caps w:val="0"/>
          <w:color w:val="auto"/>
          <w:sz w:val="24"/>
          <w:highlight w:val="none"/>
          <w:lang w:val="en-US" w:eastAsia="zh-CN"/>
        </w:rPr>
        <w:t>4</w:t>
      </w:r>
      <w:r>
        <w:rPr>
          <w:rFonts w:hint="eastAsia" w:ascii="Times New Roman" w:hAnsi="Times New Roman" w:eastAsia="宋体"/>
          <w:caps w:val="0"/>
          <w:color w:val="auto"/>
          <w:sz w:val="24"/>
          <w:highlight w:val="none"/>
        </w:rPr>
        <w:t xml:space="preserve">  </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过程中所发生的一切费用均包含在</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总价中。</w:t>
      </w:r>
    </w:p>
    <w:p w14:paraId="5CA47502">
      <w:pPr>
        <w:snapToGrid w:val="0"/>
        <w:spacing w:line="360" w:lineRule="auto"/>
        <w:ind w:firstLine="482" w:firstLineChars="200"/>
        <w:rPr>
          <w:rFonts w:hint="eastAsia" w:ascii="Times New Roman" w:hAnsi="Times New Roman" w:eastAsia="宋体"/>
          <w:b/>
          <w:caps w:val="0"/>
          <w:color w:val="auto"/>
          <w:sz w:val="24"/>
          <w:highlight w:val="none"/>
        </w:rPr>
      </w:pPr>
      <w:bookmarkStart w:id="37" w:name="_Toc183786418"/>
      <w:r>
        <w:rPr>
          <w:rFonts w:hint="eastAsia" w:ascii="Times New Roman" w:hAnsi="Times New Roman" w:eastAsia="宋体"/>
          <w:b/>
          <w:caps w:val="0"/>
          <w:color w:val="auto"/>
          <w:sz w:val="24"/>
          <w:highlight w:val="none"/>
        </w:rPr>
        <w:t>1</w:t>
      </w:r>
      <w:r>
        <w:rPr>
          <w:rFonts w:hint="eastAsia" w:ascii="Times New Roman" w:hAnsi="Times New Roman" w:eastAsia="宋体"/>
          <w:b/>
          <w:caps w:val="0"/>
          <w:color w:val="auto"/>
          <w:sz w:val="24"/>
          <w:highlight w:val="none"/>
          <w:lang w:val="en-US" w:eastAsia="zh-CN"/>
        </w:rPr>
        <w:t>0</w:t>
      </w:r>
      <w:r>
        <w:rPr>
          <w:rFonts w:hint="eastAsia" w:ascii="Times New Roman" w:hAnsi="Times New Roman" w:eastAsia="宋体"/>
          <w:b/>
          <w:caps w:val="0"/>
          <w:color w:val="auto"/>
          <w:sz w:val="24"/>
          <w:highlight w:val="none"/>
        </w:rPr>
        <w:t>．响应文件的规定</w:t>
      </w:r>
    </w:p>
    <w:p w14:paraId="4634FE7A">
      <w:pPr>
        <w:snapToGrid w:val="0"/>
        <w:spacing w:line="360" w:lineRule="auto"/>
        <w:ind w:firstLine="482" w:firstLineChars="200"/>
        <w:jc w:val="left"/>
        <w:rPr>
          <w:rFonts w:hint="eastAsia"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1</w:t>
      </w:r>
      <w:r>
        <w:rPr>
          <w:rFonts w:hint="eastAsia" w:ascii="Times New Roman" w:hAnsi="Times New Roman" w:eastAsia="宋体"/>
          <w:b/>
          <w:caps w:val="0"/>
          <w:color w:val="auto"/>
          <w:sz w:val="24"/>
          <w:highlight w:val="none"/>
          <w:lang w:val="en-US" w:eastAsia="zh-CN"/>
        </w:rPr>
        <w:t>0</w:t>
      </w:r>
      <w:r>
        <w:rPr>
          <w:rFonts w:hint="eastAsia" w:ascii="Times New Roman" w:hAnsi="Times New Roman" w:eastAsia="宋体"/>
          <w:b/>
          <w:caps w:val="0"/>
          <w:color w:val="auto"/>
          <w:sz w:val="24"/>
          <w:highlight w:val="none"/>
        </w:rPr>
        <w:t>.1每份响应文件应装订成册，其中报价文件必须单独密封。资信和商务技术文件一册或视文件厚薄分成多册。</w:t>
      </w:r>
    </w:p>
    <w:p w14:paraId="601C2455">
      <w:pPr>
        <w:snapToGrid w:val="0"/>
        <w:spacing w:line="360" w:lineRule="auto"/>
        <w:ind w:firstLine="482" w:firstLineChars="200"/>
        <w:jc w:val="left"/>
        <w:rPr>
          <w:rFonts w:hint="eastAsia" w:ascii="Times New Roman" w:hAnsi="Times New Roman" w:eastAsia="宋体"/>
          <w:b/>
          <w:caps w:val="0"/>
          <w:color w:val="auto"/>
          <w:sz w:val="24"/>
          <w:highlight w:val="none"/>
        </w:rPr>
      </w:pPr>
      <w:r>
        <w:rPr>
          <w:rFonts w:ascii="Times New Roman" w:hAnsi="Times New Roman" w:eastAsia="宋体"/>
          <w:b/>
          <w:caps w:val="0"/>
          <w:color w:val="auto"/>
          <w:sz w:val="24"/>
          <w:highlight w:val="none"/>
        </w:rPr>
        <w:t>投标文件的报价文件与资信和商务技术文件分别单独密封，互不包含。否则如开、评技术标时，发生价格报价泄露的情况，由投标人自行承担相关责任。</w:t>
      </w:r>
    </w:p>
    <w:p w14:paraId="149F925B">
      <w:pPr>
        <w:snapToGrid w:val="0"/>
        <w:spacing w:line="360" w:lineRule="auto"/>
        <w:ind w:firstLine="482" w:firstLineChars="200"/>
        <w:jc w:val="left"/>
        <w:rPr>
          <w:rFonts w:hint="eastAsia"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响应文件建议采用胶装（粘贴方式装订），不建议采用活页夹等可随时拆换的方式装订。</w:t>
      </w:r>
    </w:p>
    <w:p w14:paraId="7761B688">
      <w:pPr>
        <w:tabs>
          <w:tab w:val="left" w:pos="628"/>
        </w:tabs>
        <w:snapToGrid w:val="0"/>
        <w:spacing w:line="360" w:lineRule="auto"/>
        <w:ind w:firstLine="480" w:firstLineChars="200"/>
        <w:jc w:val="left"/>
        <w:rPr>
          <w:rFonts w:hint="eastAsia" w:ascii="Times New Roman" w:hAnsi="Times New Roman" w:eastAsia="宋体"/>
          <w:b/>
          <w:caps w:val="0"/>
          <w:color w:val="auto"/>
          <w:sz w:val="24"/>
          <w:highlight w:val="none"/>
        </w:rPr>
      </w:pPr>
      <w:r>
        <w:rPr>
          <w:rFonts w:hint="eastAsia" w:ascii="Times New Roman" w:hAnsi="Times New Roman" w:eastAsia="宋体"/>
          <w:caps w:val="0"/>
          <w:color w:val="auto"/>
          <w:sz w:val="24"/>
          <w:highlight w:val="none"/>
        </w:rPr>
        <w:t>1</w:t>
      </w:r>
      <w:r>
        <w:rPr>
          <w:rFonts w:hint="eastAsia" w:ascii="Times New Roman" w:hAnsi="Times New Roman" w:eastAsia="宋体"/>
          <w:caps w:val="0"/>
          <w:color w:val="auto"/>
          <w:sz w:val="24"/>
          <w:highlight w:val="none"/>
          <w:lang w:val="en-US" w:eastAsia="zh-CN"/>
        </w:rPr>
        <w:t>0</w:t>
      </w:r>
      <w:r>
        <w:rPr>
          <w:rFonts w:hint="eastAsia" w:ascii="Times New Roman" w:hAnsi="Times New Roman" w:eastAsia="宋体"/>
          <w:caps w:val="0"/>
          <w:color w:val="auto"/>
          <w:sz w:val="24"/>
          <w:highlight w:val="none"/>
        </w:rPr>
        <w:t>.</w:t>
      </w:r>
      <w:r>
        <w:rPr>
          <w:rFonts w:hint="eastAsia" w:ascii="Times New Roman" w:hAnsi="Times New Roman" w:eastAsia="宋体"/>
          <w:caps w:val="0"/>
          <w:color w:val="auto"/>
          <w:sz w:val="24"/>
          <w:szCs w:val="24"/>
          <w:highlight w:val="none"/>
        </w:rPr>
        <w:t>2</w:t>
      </w:r>
      <w:r>
        <w:rPr>
          <w:rFonts w:hint="eastAsia" w:ascii="Times New Roman" w:hAnsi="Times New Roman" w:eastAsia="宋体"/>
          <w:caps w:val="0"/>
          <w:color w:val="auto"/>
          <w:spacing w:val="-4"/>
          <w:sz w:val="24"/>
          <w:szCs w:val="24"/>
          <w:highlight w:val="none"/>
        </w:rPr>
        <w:t>响应文件</w:t>
      </w:r>
      <w:r>
        <w:rPr>
          <w:rFonts w:ascii="Times New Roman" w:hAnsi="Times New Roman" w:eastAsia="宋体"/>
          <w:b/>
          <w:caps w:val="0"/>
          <w:color w:val="auto"/>
          <w:sz w:val="24"/>
          <w:szCs w:val="24"/>
          <w:highlight w:val="none"/>
        </w:rPr>
        <w:t>提供一式</w:t>
      </w:r>
      <w:r>
        <w:rPr>
          <w:rFonts w:hint="eastAsia" w:ascii="Times New Roman" w:hAnsi="Times New Roman" w:eastAsia="宋体"/>
          <w:b/>
          <w:caps w:val="0"/>
          <w:color w:val="auto"/>
          <w:sz w:val="24"/>
          <w:szCs w:val="24"/>
          <w:highlight w:val="none"/>
        </w:rPr>
        <w:t>三</w:t>
      </w:r>
      <w:r>
        <w:rPr>
          <w:rFonts w:ascii="Times New Roman" w:hAnsi="Times New Roman" w:eastAsia="宋体"/>
          <w:b/>
          <w:caps w:val="0"/>
          <w:color w:val="auto"/>
          <w:sz w:val="24"/>
          <w:szCs w:val="24"/>
          <w:highlight w:val="none"/>
        </w:rPr>
        <w:t>份，其中报价文件正本一份，副本</w:t>
      </w:r>
      <w:r>
        <w:rPr>
          <w:rFonts w:hint="eastAsia" w:ascii="Times New Roman" w:hAnsi="Times New Roman" w:eastAsia="宋体"/>
          <w:b/>
          <w:caps w:val="0"/>
          <w:color w:val="auto"/>
          <w:sz w:val="24"/>
          <w:szCs w:val="24"/>
          <w:highlight w:val="none"/>
        </w:rPr>
        <w:t>二</w:t>
      </w:r>
      <w:r>
        <w:rPr>
          <w:rFonts w:ascii="Times New Roman" w:hAnsi="Times New Roman" w:eastAsia="宋体"/>
          <w:b/>
          <w:caps w:val="0"/>
          <w:color w:val="auto"/>
          <w:sz w:val="24"/>
          <w:szCs w:val="24"/>
          <w:highlight w:val="none"/>
        </w:rPr>
        <w:t>份；商务技术文件正本一份，副本</w:t>
      </w:r>
      <w:r>
        <w:rPr>
          <w:rFonts w:hint="eastAsia" w:ascii="Times New Roman" w:hAnsi="Times New Roman" w:eastAsia="宋体"/>
          <w:b/>
          <w:caps w:val="0"/>
          <w:color w:val="auto"/>
          <w:sz w:val="24"/>
          <w:szCs w:val="24"/>
          <w:highlight w:val="none"/>
        </w:rPr>
        <w:t>二</w:t>
      </w:r>
      <w:r>
        <w:rPr>
          <w:rFonts w:ascii="Times New Roman" w:hAnsi="Times New Roman" w:eastAsia="宋体"/>
          <w:b/>
          <w:caps w:val="0"/>
          <w:color w:val="auto"/>
          <w:sz w:val="24"/>
          <w:szCs w:val="24"/>
          <w:highlight w:val="none"/>
        </w:rPr>
        <w:t>份。</w:t>
      </w:r>
      <w:r>
        <w:rPr>
          <w:rFonts w:hint="eastAsia" w:ascii="Times New Roman" w:hAnsi="Times New Roman" w:eastAsia="宋体"/>
          <w:caps w:val="0"/>
          <w:color w:val="auto"/>
          <w:spacing w:val="-4"/>
          <w:sz w:val="24"/>
          <w:szCs w:val="24"/>
          <w:highlight w:val="none"/>
        </w:rPr>
        <w:t>每份响</w:t>
      </w:r>
      <w:r>
        <w:rPr>
          <w:rFonts w:hint="eastAsia" w:ascii="Times New Roman" w:hAnsi="Times New Roman" w:eastAsia="宋体"/>
          <w:caps w:val="0"/>
          <w:color w:val="auto"/>
          <w:spacing w:val="-4"/>
          <w:sz w:val="24"/>
          <w:highlight w:val="none"/>
        </w:rPr>
        <w:t>应文件须在封面上清楚标明“正本”或“副本”字样。一旦正本与副本不符，以正本为准。</w:t>
      </w:r>
    </w:p>
    <w:p w14:paraId="47D82AA9">
      <w:pPr>
        <w:snapToGrid w:val="0"/>
        <w:spacing w:line="360" w:lineRule="auto"/>
        <w:ind w:firstLine="464" w:firstLineChars="200"/>
        <w:jc w:val="left"/>
        <w:rPr>
          <w:rFonts w:hint="eastAsia" w:ascii="Times New Roman" w:hAnsi="Times New Roman" w:eastAsia="宋体"/>
          <w:caps w:val="0"/>
          <w:color w:val="auto"/>
          <w:sz w:val="24"/>
          <w:highlight w:val="none"/>
        </w:rPr>
      </w:pPr>
      <w:r>
        <w:rPr>
          <w:rFonts w:hint="eastAsia" w:ascii="Times New Roman" w:hAnsi="Times New Roman" w:eastAsia="宋体"/>
          <w:caps w:val="0"/>
          <w:color w:val="auto"/>
          <w:spacing w:val="-4"/>
          <w:sz w:val="24"/>
          <w:highlight w:val="none"/>
        </w:rPr>
        <w:t>1</w:t>
      </w:r>
      <w:r>
        <w:rPr>
          <w:rFonts w:hint="eastAsia" w:ascii="Times New Roman" w:hAnsi="Times New Roman" w:eastAsia="宋体"/>
          <w:caps w:val="0"/>
          <w:color w:val="auto"/>
          <w:spacing w:val="-4"/>
          <w:sz w:val="24"/>
          <w:highlight w:val="none"/>
          <w:lang w:val="en-US" w:eastAsia="zh-CN"/>
        </w:rPr>
        <w:t>0</w:t>
      </w:r>
      <w:r>
        <w:rPr>
          <w:rFonts w:hint="eastAsia" w:ascii="Times New Roman" w:hAnsi="Times New Roman" w:eastAsia="宋体"/>
          <w:caps w:val="0"/>
          <w:color w:val="auto"/>
          <w:spacing w:val="-4"/>
          <w:sz w:val="24"/>
          <w:highlight w:val="none"/>
        </w:rPr>
        <w:t>.3响应文件的正本须用不退色的墨水填写或打印，</w:t>
      </w:r>
      <w:r>
        <w:rPr>
          <w:rFonts w:ascii="Times New Roman" w:hAnsi="Times New Roman" w:eastAsia="宋体"/>
          <w:caps w:val="0"/>
          <w:color w:val="auto"/>
          <w:sz w:val="24"/>
          <w:highlight w:val="none"/>
        </w:rPr>
        <w:t>由</w:t>
      </w:r>
      <w:r>
        <w:rPr>
          <w:rFonts w:hint="eastAsia" w:ascii="Times New Roman" w:hAnsi="Times New Roman" w:eastAsia="宋体"/>
          <w:caps w:val="0"/>
          <w:color w:val="auto"/>
          <w:sz w:val="24"/>
          <w:highlight w:val="none"/>
        </w:rPr>
        <w:t>供应商</w:t>
      </w:r>
      <w:r>
        <w:rPr>
          <w:rFonts w:ascii="Times New Roman" w:hAnsi="Times New Roman" w:eastAsia="宋体"/>
          <w:caps w:val="0"/>
          <w:color w:val="auto"/>
          <w:sz w:val="24"/>
          <w:highlight w:val="none"/>
        </w:rPr>
        <w:t>法定代表人或</w:t>
      </w:r>
      <w:r>
        <w:rPr>
          <w:rFonts w:hint="eastAsia" w:ascii="Times New Roman" w:hAnsi="Times New Roman" w:eastAsia="宋体"/>
          <w:caps w:val="0"/>
          <w:color w:val="auto"/>
          <w:sz w:val="24"/>
          <w:highlight w:val="none"/>
        </w:rPr>
        <w:t>其</w:t>
      </w:r>
      <w:r>
        <w:rPr>
          <w:rFonts w:ascii="Times New Roman" w:hAnsi="Times New Roman" w:eastAsia="宋体"/>
          <w:caps w:val="0"/>
          <w:color w:val="auto"/>
          <w:sz w:val="24"/>
          <w:highlight w:val="none"/>
        </w:rPr>
        <w:t>授权代表亲自签署并加盖</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供应商</w:t>
      </w:r>
      <w:r>
        <w:rPr>
          <w:rFonts w:ascii="Times New Roman" w:hAnsi="Times New Roman" w:eastAsia="宋体"/>
          <w:caps w:val="0"/>
          <w:color w:val="auto"/>
          <w:sz w:val="24"/>
          <w:highlight w:val="none"/>
        </w:rPr>
        <w:t>单位公章</w:t>
      </w:r>
      <w:r>
        <w:rPr>
          <w:rFonts w:hint="eastAsia" w:ascii="Times New Roman" w:hAnsi="Times New Roman" w:eastAsia="宋体"/>
          <w:caps w:val="0"/>
          <w:color w:val="auto"/>
          <w:sz w:val="24"/>
          <w:highlight w:val="none"/>
        </w:rPr>
        <w:t>，</w:t>
      </w:r>
      <w:r>
        <w:rPr>
          <w:rFonts w:hint="eastAsia" w:ascii="Times New Roman" w:hAnsi="Times New Roman" w:eastAsia="宋体"/>
          <w:caps w:val="0"/>
          <w:color w:val="auto"/>
          <w:spacing w:val="-4"/>
          <w:sz w:val="24"/>
          <w:highlight w:val="none"/>
        </w:rPr>
        <w:t>并注明“正本”字样。副本可以复印。</w:t>
      </w:r>
    </w:p>
    <w:p w14:paraId="6F98B216">
      <w:pPr>
        <w:snapToGrid w:val="0"/>
        <w:spacing w:line="360" w:lineRule="auto"/>
        <w:ind w:firstLine="480" w:firstLineChars="200"/>
        <w:jc w:val="left"/>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1</w:t>
      </w:r>
      <w:r>
        <w:rPr>
          <w:rFonts w:hint="eastAsia" w:ascii="Times New Roman" w:hAnsi="Times New Roman" w:eastAsia="宋体"/>
          <w:caps w:val="0"/>
          <w:color w:val="auto"/>
          <w:sz w:val="24"/>
          <w:highlight w:val="none"/>
          <w:lang w:val="en-US" w:eastAsia="zh-CN"/>
        </w:rPr>
        <w:t>0</w:t>
      </w:r>
      <w:r>
        <w:rPr>
          <w:rFonts w:hint="eastAsia" w:ascii="Times New Roman" w:hAnsi="Times New Roman" w:eastAsia="宋体"/>
          <w:caps w:val="0"/>
          <w:color w:val="auto"/>
          <w:sz w:val="24"/>
          <w:highlight w:val="none"/>
        </w:rPr>
        <w:t>.4响应文件不得涂改和增删，如要修改错漏处，必须由响应文件</w:t>
      </w:r>
      <w:r>
        <w:rPr>
          <w:rFonts w:ascii="Times New Roman" w:hAnsi="Times New Roman" w:eastAsia="宋体"/>
          <w:caps w:val="0"/>
          <w:color w:val="auto"/>
          <w:sz w:val="24"/>
          <w:highlight w:val="none"/>
        </w:rPr>
        <w:t>签署人</w:t>
      </w:r>
      <w:r>
        <w:rPr>
          <w:rFonts w:hint="eastAsia" w:ascii="Times New Roman" w:hAnsi="Times New Roman" w:eastAsia="宋体"/>
          <w:caps w:val="0"/>
          <w:color w:val="auto"/>
          <w:sz w:val="24"/>
          <w:highlight w:val="none"/>
        </w:rPr>
        <w:t>在修改处</w:t>
      </w:r>
      <w:r>
        <w:rPr>
          <w:rFonts w:ascii="Times New Roman" w:hAnsi="Times New Roman" w:eastAsia="宋体"/>
          <w:caps w:val="0"/>
          <w:color w:val="auto"/>
          <w:sz w:val="24"/>
          <w:highlight w:val="none"/>
        </w:rPr>
        <w:t>签字或加盖印鉴。</w:t>
      </w:r>
    </w:p>
    <w:p w14:paraId="35686D82">
      <w:pPr>
        <w:snapToGrid w:val="0"/>
        <w:spacing w:line="360" w:lineRule="auto"/>
        <w:ind w:firstLine="480" w:firstLineChars="200"/>
        <w:jc w:val="left"/>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1</w:t>
      </w:r>
      <w:r>
        <w:rPr>
          <w:rFonts w:hint="eastAsia" w:ascii="Times New Roman" w:hAnsi="Times New Roman" w:eastAsia="宋体"/>
          <w:caps w:val="0"/>
          <w:color w:val="auto"/>
          <w:sz w:val="24"/>
          <w:highlight w:val="none"/>
          <w:lang w:val="en-US" w:eastAsia="zh-CN"/>
        </w:rPr>
        <w:t>0</w:t>
      </w:r>
      <w:r>
        <w:rPr>
          <w:rFonts w:hint="eastAsia" w:ascii="Times New Roman" w:hAnsi="Times New Roman" w:eastAsia="宋体"/>
          <w:caps w:val="0"/>
          <w:color w:val="auto"/>
          <w:sz w:val="24"/>
          <w:highlight w:val="none"/>
        </w:rPr>
        <w:t>.5响应文件因字迹潦草或表达不清所引起的后果由</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供应商负责。</w:t>
      </w:r>
    </w:p>
    <w:p w14:paraId="48BDBEAE">
      <w:pPr>
        <w:snapToGrid w:val="0"/>
        <w:spacing w:line="360" w:lineRule="auto"/>
        <w:ind w:firstLine="480" w:firstLineChars="200"/>
        <w:jc w:val="left"/>
        <w:rPr>
          <w:rFonts w:hint="eastAsia" w:ascii="Times New Roman" w:hAnsi="Times New Roman" w:eastAsia="宋体"/>
          <w:caps w:val="0"/>
          <w:color w:val="auto"/>
          <w:sz w:val="24"/>
          <w:highlight w:val="none"/>
        </w:rPr>
      </w:pPr>
    </w:p>
    <w:p w14:paraId="3F751B80">
      <w:pPr>
        <w:pStyle w:val="3"/>
        <w:spacing w:before="120" w:after="120" w:line="360" w:lineRule="auto"/>
        <w:rPr>
          <w:rFonts w:ascii="Times New Roman" w:hAnsi="Times New Roman" w:eastAsia="宋体"/>
          <w:b w:val="0"/>
          <w:caps w:val="0"/>
          <w:color w:val="auto"/>
          <w:highlight w:val="none"/>
        </w:rPr>
      </w:pPr>
      <w:bookmarkStart w:id="38" w:name="_Toc472544475"/>
      <w:r>
        <w:rPr>
          <w:rFonts w:hint="eastAsia" w:ascii="Times New Roman" w:hAnsi="Times New Roman" w:eastAsia="宋体"/>
          <w:b w:val="0"/>
          <w:caps w:val="0"/>
          <w:color w:val="auto"/>
          <w:highlight w:val="none"/>
        </w:rPr>
        <w:t>四、响应文件的递交</w:t>
      </w:r>
      <w:bookmarkEnd w:id="37"/>
      <w:bookmarkEnd w:id="38"/>
    </w:p>
    <w:p w14:paraId="2347CA5E">
      <w:pPr>
        <w:spacing w:line="360" w:lineRule="auto"/>
        <w:ind w:firstLine="482" w:firstLineChars="200"/>
        <w:rPr>
          <w:rFonts w:hint="eastAsia"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1</w:t>
      </w:r>
      <w:r>
        <w:rPr>
          <w:rFonts w:hint="eastAsia" w:ascii="Times New Roman" w:hAnsi="Times New Roman" w:eastAsia="宋体"/>
          <w:b/>
          <w:caps w:val="0"/>
          <w:color w:val="auto"/>
          <w:sz w:val="24"/>
          <w:highlight w:val="none"/>
          <w:lang w:val="en-US" w:eastAsia="zh-CN"/>
        </w:rPr>
        <w:t>1</w:t>
      </w:r>
      <w:r>
        <w:rPr>
          <w:rFonts w:hint="eastAsia" w:ascii="Times New Roman" w:hAnsi="Times New Roman" w:eastAsia="宋体"/>
          <w:b/>
          <w:caps w:val="0"/>
          <w:color w:val="auto"/>
          <w:sz w:val="24"/>
          <w:highlight w:val="none"/>
        </w:rPr>
        <w:t>.响应文件的密封及标记</w:t>
      </w:r>
    </w:p>
    <w:p w14:paraId="5C95A061">
      <w:pPr>
        <w:spacing w:line="360" w:lineRule="auto"/>
        <w:ind w:firstLine="480" w:firstLineChars="200"/>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1</w:t>
      </w:r>
      <w:r>
        <w:rPr>
          <w:rFonts w:hint="eastAsia" w:ascii="Times New Roman" w:hAnsi="Times New Roman" w:eastAsia="宋体"/>
          <w:caps w:val="0"/>
          <w:color w:val="auto"/>
          <w:sz w:val="24"/>
          <w:highlight w:val="none"/>
          <w:lang w:val="en-US" w:eastAsia="zh-CN"/>
        </w:rPr>
        <w:t>1</w:t>
      </w:r>
      <w:r>
        <w:rPr>
          <w:rFonts w:hint="eastAsia" w:ascii="Times New Roman" w:hAnsi="Times New Roman" w:eastAsia="宋体"/>
          <w:caps w:val="0"/>
          <w:color w:val="auto"/>
          <w:sz w:val="24"/>
          <w:highlight w:val="none"/>
        </w:rPr>
        <w:t>.1</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供应商应将响应文件密封在封装袋中，并在封装袋（箱）上标明“正本”、“副本”字样，封口处应有</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供应商公章或密封章及法定代表人或</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授权代表签字或盖章。</w:t>
      </w:r>
    </w:p>
    <w:p w14:paraId="5AD76303">
      <w:pPr>
        <w:spacing w:line="360" w:lineRule="auto"/>
        <w:ind w:firstLine="480" w:firstLineChars="200"/>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1</w:t>
      </w:r>
      <w:r>
        <w:rPr>
          <w:rFonts w:hint="eastAsia" w:ascii="Times New Roman" w:hAnsi="Times New Roman" w:eastAsia="宋体"/>
          <w:caps w:val="0"/>
          <w:color w:val="auto"/>
          <w:sz w:val="24"/>
          <w:highlight w:val="none"/>
          <w:lang w:val="en-US" w:eastAsia="zh-CN"/>
        </w:rPr>
        <w:t>1</w:t>
      </w:r>
      <w:r>
        <w:rPr>
          <w:rFonts w:hint="eastAsia" w:ascii="Times New Roman" w:hAnsi="Times New Roman" w:eastAsia="宋体"/>
          <w:caps w:val="0"/>
          <w:color w:val="auto"/>
          <w:sz w:val="24"/>
          <w:highlight w:val="none"/>
        </w:rPr>
        <w:t>.2外层封皮上应写明：</w:t>
      </w:r>
    </w:p>
    <w:p w14:paraId="09595083">
      <w:pPr>
        <w:spacing w:line="360" w:lineRule="auto"/>
        <w:ind w:firstLine="480" w:firstLineChars="200"/>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采购人名称：</w:t>
      </w:r>
    </w:p>
    <w:p w14:paraId="6A664360">
      <w:pPr>
        <w:spacing w:line="360" w:lineRule="auto"/>
        <w:ind w:firstLine="480" w:firstLineChars="200"/>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采购编号：</w:t>
      </w:r>
      <w:r>
        <w:rPr>
          <w:rFonts w:hint="eastAsia" w:ascii="Times New Roman" w:hAnsi="Times New Roman" w:eastAsia="宋体" w:cs="Times New Roman"/>
          <w:caps w:val="0"/>
          <w:color w:val="auto"/>
          <w:sz w:val="24"/>
          <w:highlight w:val="none"/>
          <w:lang w:val="en-US" w:eastAsia="zh-CN"/>
        </w:rPr>
        <w:t>XHYY-ZW-20250424-001</w:t>
      </w:r>
    </w:p>
    <w:p w14:paraId="68059281">
      <w:pPr>
        <w:spacing w:line="360" w:lineRule="auto"/>
        <w:ind w:firstLine="480" w:firstLineChars="200"/>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供应商名称、通讯地址、邮政编码、联系人</w:t>
      </w:r>
    </w:p>
    <w:p w14:paraId="5DB5C15E">
      <w:pPr>
        <w:spacing w:line="360" w:lineRule="auto"/>
        <w:ind w:firstLine="480" w:firstLineChars="200"/>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1</w:t>
      </w:r>
      <w:r>
        <w:rPr>
          <w:rFonts w:hint="eastAsia" w:ascii="Times New Roman" w:hAnsi="Times New Roman" w:eastAsia="宋体"/>
          <w:caps w:val="0"/>
          <w:color w:val="auto"/>
          <w:sz w:val="24"/>
          <w:highlight w:val="none"/>
          <w:lang w:val="en-US" w:eastAsia="zh-CN"/>
        </w:rPr>
        <w:t>1</w:t>
      </w:r>
      <w:r>
        <w:rPr>
          <w:rFonts w:hint="eastAsia" w:ascii="Times New Roman" w:hAnsi="Times New Roman" w:eastAsia="宋体"/>
          <w:caps w:val="0"/>
          <w:color w:val="auto"/>
          <w:sz w:val="24"/>
          <w:highlight w:val="none"/>
        </w:rPr>
        <w:t>.3如果</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响应文未密封的，不予接收。因按上述要求密封及加写标记，采购人对响应文件的误投和提前启封不负责任。</w:t>
      </w:r>
    </w:p>
    <w:p w14:paraId="4D5609C2">
      <w:pPr>
        <w:spacing w:line="360" w:lineRule="auto"/>
        <w:ind w:firstLine="482" w:firstLineChars="200"/>
        <w:rPr>
          <w:rFonts w:hint="eastAsia"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1</w:t>
      </w:r>
      <w:r>
        <w:rPr>
          <w:rFonts w:hint="eastAsia" w:ascii="Times New Roman" w:hAnsi="Times New Roman" w:eastAsia="宋体"/>
          <w:b/>
          <w:caps w:val="0"/>
          <w:color w:val="auto"/>
          <w:sz w:val="24"/>
          <w:highlight w:val="none"/>
          <w:lang w:val="en-US" w:eastAsia="zh-CN"/>
        </w:rPr>
        <w:t>2</w:t>
      </w:r>
      <w:r>
        <w:rPr>
          <w:rFonts w:hint="eastAsia" w:ascii="Times New Roman" w:hAnsi="Times New Roman" w:eastAsia="宋体"/>
          <w:b/>
          <w:caps w:val="0"/>
          <w:color w:val="auto"/>
          <w:sz w:val="24"/>
          <w:highlight w:val="none"/>
        </w:rPr>
        <w:t>．</w:t>
      </w:r>
      <w:r>
        <w:rPr>
          <w:rFonts w:hint="eastAsia" w:ascii="Times New Roman" w:hAnsi="Times New Roman" w:eastAsia="宋体"/>
          <w:b/>
          <w:caps w:val="0"/>
          <w:color w:val="auto"/>
          <w:sz w:val="24"/>
          <w:highlight w:val="none"/>
          <w:lang w:eastAsia="zh-CN"/>
        </w:rPr>
        <w:t>招标</w:t>
      </w:r>
      <w:r>
        <w:rPr>
          <w:rFonts w:hint="eastAsia" w:ascii="Times New Roman" w:hAnsi="Times New Roman" w:eastAsia="宋体"/>
          <w:b/>
          <w:caps w:val="0"/>
          <w:color w:val="auto"/>
          <w:sz w:val="24"/>
          <w:highlight w:val="none"/>
        </w:rPr>
        <w:t>截止时间</w:t>
      </w:r>
    </w:p>
    <w:p w14:paraId="720E24F2">
      <w:pPr>
        <w:spacing w:line="360" w:lineRule="auto"/>
        <w:ind w:firstLine="480" w:firstLineChars="200"/>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1</w:t>
      </w:r>
      <w:r>
        <w:rPr>
          <w:rFonts w:hint="eastAsia" w:ascii="Times New Roman" w:hAnsi="Times New Roman" w:eastAsia="宋体"/>
          <w:caps w:val="0"/>
          <w:color w:val="auto"/>
          <w:sz w:val="24"/>
          <w:highlight w:val="none"/>
          <w:lang w:val="en-US" w:eastAsia="zh-CN"/>
        </w:rPr>
        <w:t>2</w:t>
      </w:r>
      <w:r>
        <w:rPr>
          <w:rFonts w:hint="eastAsia" w:ascii="Times New Roman" w:hAnsi="Times New Roman" w:eastAsia="宋体"/>
          <w:caps w:val="0"/>
          <w:color w:val="auto"/>
          <w:sz w:val="24"/>
          <w:highlight w:val="none"/>
        </w:rPr>
        <w:t>.1在本</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须知前附表规定的</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截止时间前，供应商应当将响应文件密封送达指定的</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地点。在</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截止时间以后送达的响应文件为无效文件，采购人、</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小组拒绝接收。</w:t>
      </w:r>
    </w:p>
    <w:p w14:paraId="1659EAD7">
      <w:pPr>
        <w:spacing w:line="360" w:lineRule="auto"/>
        <w:ind w:firstLine="480" w:firstLineChars="200"/>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1</w:t>
      </w:r>
      <w:r>
        <w:rPr>
          <w:rFonts w:hint="eastAsia" w:ascii="Times New Roman" w:hAnsi="Times New Roman" w:eastAsia="宋体"/>
          <w:caps w:val="0"/>
          <w:color w:val="auto"/>
          <w:sz w:val="24"/>
          <w:highlight w:val="none"/>
          <w:lang w:val="en-US" w:eastAsia="zh-CN"/>
        </w:rPr>
        <w:t>2</w:t>
      </w:r>
      <w:r>
        <w:rPr>
          <w:rFonts w:hint="eastAsia" w:ascii="Times New Roman" w:hAnsi="Times New Roman" w:eastAsia="宋体"/>
          <w:caps w:val="0"/>
          <w:color w:val="auto"/>
          <w:sz w:val="24"/>
          <w:highlight w:val="none"/>
        </w:rPr>
        <w:t>.2采购人因故推迟</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截止时间，将以书面形式通知所有</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供应商。在这种情况下，采购人和</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供应商的权利和义务将受到新的截止时间的约束。</w:t>
      </w:r>
    </w:p>
    <w:p w14:paraId="4DEDD4E4">
      <w:pPr>
        <w:adjustRightInd w:val="0"/>
        <w:spacing w:line="360" w:lineRule="auto"/>
        <w:ind w:firstLine="482" w:firstLineChars="200"/>
        <w:rPr>
          <w:rFonts w:ascii="Times New Roman" w:hAnsi="Times New Roman" w:eastAsia="宋体"/>
          <w:b/>
          <w:caps w:val="0"/>
          <w:color w:val="auto"/>
          <w:sz w:val="24"/>
          <w:highlight w:val="none"/>
        </w:rPr>
      </w:pPr>
      <w:r>
        <w:rPr>
          <w:rFonts w:ascii="Times New Roman" w:hAnsi="Times New Roman" w:eastAsia="宋体"/>
          <w:b/>
          <w:caps w:val="0"/>
          <w:color w:val="auto"/>
          <w:sz w:val="24"/>
          <w:highlight w:val="none"/>
        </w:rPr>
        <w:t>1</w:t>
      </w:r>
      <w:r>
        <w:rPr>
          <w:rFonts w:hint="eastAsia" w:ascii="Times New Roman" w:hAnsi="Times New Roman" w:eastAsia="宋体"/>
          <w:b/>
          <w:caps w:val="0"/>
          <w:color w:val="auto"/>
          <w:sz w:val="24"/>
          <w:highlight w:val="none"/>
          <w:lang w:val="en-US" w:eastAsia="zh-CN"/>
        </w:rPr>
        <w:t>3</w:t>
      </w:r>
      <w:r>
        <w:rPr>
          <w:rFonts w:hint="eastAsia" w:ascii="Times New Roman" w:hAnsi="Times New Roman" w:eastAsia="宋体"/>
          <w:b/>
          <w:caps w:val="0"/>
          <w:color w:val="auto"/>
          <w:sz w:val="24"/>
          <w:highlight w:val="none"/>
        </w:rPr>
        <w:t>．响应文件</w:t>
      </w:r>
      <w:r>
        <w:rPr>
          <w:rFonts w:ascii="Times New Roman" w:hAnsi="Times New Roman" w:eastAsia="宋体"/>
          <w:b/>
          <w:caps w:val="0"/>
          <w:color w:val="auto"/>
          <w:sz w:val="24"/>
          <w:highlight w:val="none"/>
        </w:rPr>
        <w:t>的修改与撤回</w:t>
      </w:r>
    </w:p>
    <w:p w14:paraId="38825550">
      <w:pPr>
        <w:adjustRightInd w:val="0"/>
        <w:spacing w:line="360" w:lineRule="auto"/>
        <w:ind w:firstLine="480" w:firstLineChars="200"/>
        <w:rPr>
          <w:rFonts w:ascii="Times New Roman" w:hAnsi="Times New Roman" w:eastAsia="宋体"/>
          <w:caps w:val="0"/>
          <w:color w:val="auto"/>
          <w:sz w:val="24"/>
          <w:highlight w:val="none"/>
        </w:rPr>
      </w:pPr>
      <w:r>
        <w:rPr>
          <w:rFonts w:ascii="Times New Roman" w:hAnsi="Times New Roman" w:eastAsia="宋体"/>
          <w:caps w:val="0"/>
          <w:color w:val="auto"/>
          <w:sz w:val="24"/>
          <w:highlight w:val="none"/>
        </w:rPr>
        <w:t>1</w:t>
      </w:r>
      <w:r>
        <w:rPr>
          <w:rFonts w:hint="eastAsia" w:ascii="Times New Roman" w:hAnsi="Times New Roman" w:eastAsia="宋体"/>
          <w:caps w:val="0"/>
          <w:color w:val="auto"/>
          <w:sz w:val="24"/>
          <w:highlight w:val="none"/>
          <w:lang w:val="en-US" w:eastAsia="zh-CN"/>
        </w:rPr>
        <w:t>3</w:t>
      </w:r>
      <w:r>
        <w:rPr>
          <w:rFonts w:ascii="Times New Roman" w:hAnsi="Times New Roman" w:eastAsia="宋体"/>
          <w:caps w:val="0"/>
          <w:color w:val="auto"/>
          <w:sz w:val="24"/>
          <w:highlight w:val="none"/>
        </w:rPr>
        <w:t>.1</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供应商</w:t>
      </w:r>
      <w:r>
        <w:rPr>
          <w:rFonts w:ascii="Times New Roman" w:hAnsi="Times New Roman" w:eastAsia="宋体"/>
          <w:caps w:val="0"/>
          <w:color w:val="auto"/>
          <w:sz w:val="24"/>
          <w:highlight w:val="none"/>
        </w:rPr>
        <w:t>可以在递交</w:t>
      </w:r>
      <w:r>
        <w:rPr>
          <w:rFonts w:hint="eastAsia" w:ascii="Times New Roman" w:hAnsi="Times New Roman" w:eastAsia="宋体"/>
          <w:caps w:val="0"/>
          <w:color w:val="auto"/>
          <w:sz w:val="24"/>
          <w:highlight w:val="none"/>
        </w:rPr>
        <w:t>响应文件</w:t>
      </w:r>
      <w:r>
        <w:rPr>
          <w:rFonts w:ascii="Times New Roman" w:hAnsi="Times New Roman" w:eastAsia="宋体"/>
          <w:caps w:val="0"/>
          <w:color w:val="auto"/>
          <w:sz w:val="24"/>
          <w:highlight w:val="none"/>
        </w:rPr>
        <w:t>以后，在规定的</w:t>
      </w:r>
      <w:r>
        <w:rPr>
          <w:rFonts w:hint="eastAsia" w:ascii="Times New Roman" w:hAnsi="Times New Roman" w:eastAsia="宋体"/>
          <w:caps w:val="0"/>
          <w:color w:val="auto"/>
          <w:sz w:val="24"/>
          <w:highlight w:val="none"/>
        </w:rPr>
        <w:t>响应文件提交</w:t>
      </w:r>
      <w:r>
        <w:rPr>
          <w:rFonts w:ascii="Times New Roman" w:hAnsi="Times New Roman" w:eastAsia="宋体"/>
          <w:caps w:val="0"/>
          <w:color w:val="auto"/>
          <w:sz w:val="24"/>
          <w:highlight w:val="none"/>
        </w:rPr>
        <w:t>截止时间前，</w:t>
      </w:r>
      <w:r>
        <w:rPr>
          <w:rFonts w:hint="eastAsia" w:ascii="Times New Roman" w:hAnsi="Times New Roman" w:eastAsia="宋体"/>
          <w:caps w:val="0"/>
          <w:color w:val="auto"/>
          <w:sz w:val="24"/>
          <w:highlight w:val="none"/>
        </w:rPr>
        <w:t>可以对所提交的响应文件进行补充、修改或者撤回，并书面通知采购人、采购代理机构。</w:t>
      </w:r>
    </w:p>
    <w:p w14:paraId="6926714A">
      <w:pPr>
        <w:adjustRightInd w:val="0"/>
        <w:spacing w:line="360" w:lineRule="auto"/>
        <w:ind w:firstLine="480" w:firstLineChars="200"/>
        <w:rPr>
          <w:rFonts w:ascii="Times New Roman" w:hAnsi="Times New Roman" w:eastAsia="宋体"/>
          <w:caps w:val="0"/>
          <w:color w:val="auto"/>
          <w:sz w:val="24"/>
          <w:highlight w:val="none"/>
        </w:rPr>
      </w:pPr>
      <w:r>
        <w:rPr>
          <w:rFonts w:ascii="Times New Roman" w:hAnsi="Times New Roman" w:eastAsia="宋体"/>
          <w:caps w:val="0"/>
          <w:color w:val="auto"/>
          <w:sz w:val="24"/>
          <w:highlight w:val="none"/>
        </w:rPr>
        <w:t>1</w:t>
      </w:r>
      <w:r>
        <w:rPr>
          <w:rFonts w:hint="eastAsia" w:ascii="Times New Roman" w:hAnsi="Times New Roman" w:eastAsia="宋体"/>
          <w:caps w:val="0"/>
          <w:color w:val="auto"/>
          <w:sz w:val="24"/>
          <w:highlight w:val="none"/>
          <w:lang w:val="en-US" w:eastAsia="zh-CN"/>
        </w:rPr>
        <w:t>3</w:t>
      </w:r>
      <w:r>
        <w:rPr>
          <w:rFonts w:ascii="Times New Roman" w:hAnsi="Times New Roman" w:eastAsia="宋体"/>
          <w:caps w:val="0"/>
          <w:color w:val="auto"/>
          <w:sz w:val="24"/>
          <w:highlight w:val="none"/>
        </w:rPr>
        <w:t>.2</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供应商</w:t>
      </w:r>
      <w:r>
        <w:rPr>
          <w:rFonts w:ascii="Times New Roman" w:hAnsi="Times New Roman" w:eastAsia="宋体"/>
          <w:caps w:val="0"/>
          <w:color w:val="auto"/>
          <w:sz w:val="24"/>
          <w:highlight w:val="none"/>
        </w:rPr>
        <w:t>的</w:t>
      </w:r>
      <w:r>
        <w:rPr>
          <w:rFonts w:hint="eastAsia" w:ascii="Times New Roman" w:hAnsi="Times New Roman" w:eastAsia="宋体"/>
          <w:caps w:val="0"/>
          <w:color w:val="auto"/>
          <w:sz w:val="24"/>
          <w:highlight w:val="none"/>
        </w:rPr>
        <w:t>补充、</w:t>
      </w:r>
      <w:r>
        <w:rPr>
          <w:rFonts w:ascii="Times New Roman" w:hAnsi="Times New Roman" w:eastAsia="宋体"/>
          <w:caps w:val="0"/>
          <w:color w:val="auto"/>
          <w:sz w:val="24"/>
          <w:highlight w:val="none"/>
        </w:rPr>
        <w:t>修改或撤回通知，应按本须知第1</w:t>
      </w:r>
      <w:r>
        <w:rPr>
          <w:rFonts w:hint="eastAsia" w:ascii="Times New Roman" w:hAnsi="Times New Roman" w:eastAsia="宋体"/>
          <w:caps w:val="0"/>
          <w:color w:val="auto"/>
          <w:sz w:val="24"/>
          <w:highlight w:val="none"/>
        </w:rPr>
        <w:t>3</w:t>
      </w:r>
      <w:r>
        <w:rPr>
          <w:rFonts w:ascii="Times New Roman" w:hAnsi="Times New Roman" w:eastAsia="宋体"/>
          <w:caps w:val="0"/>
          <w:color w:val="auto"/>
          <w:sz w:val="24"/>
          <w:highlight w:val="none"/>
        </w:rPr>
        <w:t>条规定编制、密封、标志和递交</w:t>
      </w:r>
      <w:r>
        <w:rPr>
          <w:rFonts w:hint="eastAsia" w:ascii="Times New Roman" w:hAnsi="Times New Roman" w:eastAsia="宋体"/>
          <w:caps w:val="0"/>
          <w:color w:val="auto"/>
          <w:sz w:val="24"/>
          <w:highlight w:val="none"/>
        </w:rPr>
        <w:t>，并</w:t>
      </w:r>
      <w:r>
        <w:rPr>
          <w:rFonts w:ascii="Times New Roman" w:hAnsi="Times New Roman" w:eastAsia="宋体"/>
          <w:caps w:val="0"/>
          <w:color w:val="auto"/>
          <w:sz w:val="24"/>
          <w:highlight w:val="none"/>
        </w:rPr>
        <w:t>标明“修改”或“撤回”字样。</w:t>
      </w:r>
    </w:p>
    <w:p w14:paraId="07F73657">
      <w:pPr>
        <w:adjustRightInd w:val="0"/>
        <w:spacing w:line="360" w:lineRule="auto"/>
        <w:ind w:right="31" w:rightChars="15" w:firstLine="480" w:firstLineChars="200"/>
        <w:rPr>
          <w:rFonts w:hint="eastAsia" w:ascii="Times New Roman" w:hAnsi="Times New Roman" w:eastAsia="宋体"/>
          <w:b/>
          <w:caps w:val="0"/>
          <w:color w:val="auto"/>
          <w:highlight w:val="none"/>
        </w:rPr>
      </w:pPr>
      <w:r>
        <w:rPr>
          <w:rFonts w:ascii="Times New Roman" w:hAnsi="Times New Roman" w:eastAsia="宋体"/>
          <w:caps w:val="0"/>
          <w:color w:val="auto"/>
          <w:sz w:val="24"/>
          <w:highlight w:val="none"/>
        </w:rPr>
        <w:t>1</w:t>
      </w:r>
      <w:r>
        <w:rPr>
          <w:rFonts w:hint="eastAsia" w:ascii="Times New Roman" w:hAnsi="Times New Roman" w:eastAsia="宋体"/>
          <w:caps w:val="0"/>
          <w:color w:val="auto"/>
          <w:sz w:val="24"/>
          <w:highlight w:val="none"/>
          <w:lang w:val="en-US" w:eastAsia="zh-CN"/>
        </w:rPr>
        <w:t>3</w:t>
      </w:r>
      <w:r>
        <w:rPr>
          <w:rFonts w:ascii="Times New Roman" w:hAnsi="Times New Roman" w:eastAsia="宋体"/>
          <w:caps w:val="0"/>
          <w:color w:val="auto"/>
          <w:sz w:val="24"/>
          <w:highlight w:val="none"/>
        </w:rPr>
        <w:t>.3</w:t>
      </w:r>
      <w:r>
        <w:rPr>
          <w:rFonts w:hint="eastAsia" w:ascii="Times New Roman" w:hAnsi="Times New Roman" w:eastAsia="宋体"/>
          <w:caps w:val="0"/>
          <w:color w:val="auto"/>
          <w:sz w:val="24"/>
          <w:szCs w:val="24"/>
          <w:highlight w:val="none"/>
        </w:rPr>
        <w:t>补充、修改的内容作为响应文件的组成部分。补充、修改的内容与响应文件不一致的，以补充、修改的内容为准。</w:t>
      </w:r>
      <w:r>
        <w:rPr>
          <w:rFonts w:hint="eastAsia" w:ascii="Times New Roman" w:hAnsi="Times New Roman" w:eastAsia="宋体"/>
          <w:b/>
          <w:caps w:val="0"/>
          <w:color w:val="auto"/>
          <w:highlight w:val="none"/>
        </w:rPr>
        <w:t xml:space="preserve"> </w:t>
      </w:r>
    </w:p>
    <w:p w14:paraId="2768D256">
      <w:pPr>
        <w:pStyle w:val="3"/>
        <w:numPr>
          <w:ilvl w:val="0"/>
          <w:numId w:val="2"/>
        </w:numPr>
        <w:spacing w:before="120" w:after="120" w:line="360" w:lineRule="auto"/>
        <w:rPr>
          <w:rFonts w:hint="eastAsia" w:ascii="Times New Roman" w:hAnsi="Times New Roman" w:eastAsia="宋体"/>
          <w:b w:val="0"/>
          <w:caps w:val="0"/>
          <w:color w:val="auto"/>
          <w:highlight w:val="none"/>
        </w:rPr>
      </w:pPr>
      <w:bookmarkStart w:id="39" w:name="_Toc207550884"/>
      <w:bookmarkStart w:id="40" w:name="_Toc472544476"/>
      <w:bookmarkStart w:id="41" w:name="_Toc183786419"/>
      <w:r>
        <w:rPr>
          <w:rFonts w:hint="eastAsia" w:ascii="Times New Roman" w:hAnsi="Times New Roman" w:eastAsia="宋体"/>
          <w:b w:val="0"/>
          <w:caps w:val="0"/>
          <w:color w:val="auto"/>
          <w:highlight w:val="none"/>
        </w:rPr>
        <w:t>开启响应文件</w:t>
      </w:r>
      <w:bookmarkEnd w:id="39"/>
      <w:bookmarkEnd w:id="40"/>
    </w:p>
    <w:p w14:paraId="64553F12">
      <w:pPr>
        <w:numPr>
          <w:ilvl w:val="0"/>
          <w:numId w:val="0"/>
        </w:numPr>
        <w:rPr>
          <w:rFonts w:hint="eastAsia"/>
        </w:rPr>
      </w:pPr>
    </w:p>
    <w:p w14:paraId="2F50B599">
      <w:pPr>
        <w:spacing w:line="360" w:lineRule="auto"/>
        <w:ind w:firstLine="480"/>
        <w:rPr>
          <w:rFonts w:hint="eastAsia" w:ascii="Times New Roman" w:hAnsi="Times New Roman" w:eastAsia="宋体"/>
          <w:b/>
          <w:caps w:val="0"/>
          <w:color w:val="auto"/>
          <w:kern w:val="2"/>
          <w:sz w:val="24"/>
          <w:highlight w:val="none"/>
        </w:rPr>
      </w:pPr>
      <w:r>
        <w:rPr>
          <w:rFonts w:hint="eastAsia" w:ascii="Times New Roman" w:hAnsi="Times New Roman" w:eastAsia="宋体"/>
          <w:caps w:val="0"/>
          <w:color w:val="auto"/>
          <w:sz w:val="24"/>
          <w:highlight w:val="none"/>
        </w:rPr>
        <w:t>1</w:t>
      </w:r>
      <w:r>
        <w:rPr>
          <w:rFonts w:hint="eastAsia" w:ascii="Times New Roman" w:hAnsi="Times New Roman" w:eastAsia="宋体"/>
          <w:caps w:val="0"/>
          <w:color w:val="auto"/>
          <w:sz w:val="24"/>
          <w:highlight w:val="none"/>
          <w:lang w:val="en-US" w:eastAsia="zh-CN"/>
        </w:rPr>
        <w:t>4</w:t>
      </w:r>
      <w:r>
        <w:rPr>
          <w:rFonts w:hint="eastAsia" w:ascii="Times New Roman" w:hAnsi="Times New Roman" w:eastAsia="宋体"/>
          <w:caps w:val="0"/>
          <w:color w:val="auto"/>
          <w:sz w:val="24"/>
          <w:highlight w:val="none"/>
        </w:rPr>
        <w:t>.</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开始时，采购</w:t>
      </w:r>
      <w:r>
        <w:rPr>
          <w:rFonts w:hint="eastAsia" w:ascii="Times New Roman" w:hAnsi="Times New Roman" w:eastAsia="宋体"/>
          <w:caps w:val="0"/>
          <w:color w:val="auto"/>
          <w:sz w:val="24"/>
          <w:highlight w:val="none"/>
          <w:lang w:eastAsia="zh-CN"/>
        </w:rPr>
        <w:t>人</w:t>
      </w:r>
      <w:r>
        <w:rPr>
          <w:rFonts w:hint="eastAsia" w:ascii="Times New Roman" w:hAnsi="Times New Roman" w:eastAsia="宋体"/>
          <w:caps w:val="0"/>
          <w:color w:val="auto"/>
          <w:sz w:val="24"/>
          <w:highlight w:val="none"/>
        </w:rPr>
        <w:t>将组织查验响应文件的密封情况，确认无误后拆封响应文件。</w:t>
      </w:r>
      <w:r>
        <w:rPr>
          <w:rFonts w:hint="eastAsia" w:ascii="Times New Roman" w:hAnsi="Times New Roman" w:eastAsia="宋体"/>
          <w:b/>
          <w:caps w:val="0"/>
          <w:color w:val="auto"/>
          <w:kern w:val="2"/>
          <w:sz w:val="24"/>
          <w:highlight w:val="none"/>
          <w:lang w:val="zh-CN"/>
        </w:rPr>
        <w:t>注：本项目在响应文件开启后直接递交招标小组审议，不进行公开唱标。</w:t>
      </w:r>
    </w:p>
    <w:p w14:paraId="540C9450">
      <w:pPr>
        <w:pStyle w:val="3"/>
        <w:spacing w:line="360" w:lineRule="auto"/>
        <w:rPr>
          <w:rFonts w:ascii="Times New Roman" w:hAnsi="Times New Roman" w:eastAsia="宋体"/>
          <w:b w:val="0"/>
          <w:caps w:val="0"/>
          <w:color w:val="auto"/>
          <w:highlight w:val="none"/>
        </w:rPr>
      </w:pPr>
      <w:bookmarkStart w:id="42" w:name="_Toc472544477"/>
      <w:r>
        <w:rPr>
          <w:rFonts w:hint="eastAsia" w:ascii="Times New Roman" w:hAnsi="Times New Roman" w:eastAsia="宋体"/>
          <w:b w:val="0"/>
          <w:caps w:val="0"/>
          <w:color w:val="auto"/>
          <w:highlight w:val="none"/>
        </w:rPr>
        <w:t>六、</w:t>
      </w:r>
      <w:bookmarkEnd w:id="41"/>
      <w:r>
        <w:rPr>
          <w:rFonts w:hint="eastAsia" w:ascii="Times New Roman" w:hAnsi="Times New Roman" w:eastAsia="宋体"/>
          <w:b w:val="0"/>
          <w:caps w:val="0"/>
          <w:color w:val="auto"/>
          <w:highlight w:val="none"/>
          <w:lang w:eastAsia="zh-CN"/>
        </w:rPr>
        <w:t>招标</w:t>
      </w:r>
      <w:r>
        <w:rPr>
          <w:rFonts w:hint="eastAsia" w:ascii="Times New Roman" w:hAnsi="Times New Roman" w:eastAsia="宋体"/>
          <w:b w:val="0"/>
          <w:caps w:val="0"/>
          <w:color w:val="auto"/>
          <w:highlight w:val="none"/>
        </w:rPr>
        <w:t>人员及相关原则</w:t>
      </w:r>
      <w:bookmarkEnd w:id="42"/>
    </w:p>
    <w:p w14:paraId="29F6222C">
      <w:pPr>
        <w:spacing w:line="360" w:lineRule="auto"/>
        <w:ind w:firstLine="482"/>
        <w:rPr>
          <w:rFonts w:hint="eastAsia" w:ascii="Times New Roman" w:hAnsi="Times New Roman" w:eastAsia="宋体"/>
          <w:b/>
          <w:caps w:val="0"/>
          <w:color w:val="auto"/>
          <w:sz w:val="24"/>
          <w:highlight w:val="none"/>
        </w:rPr>
      </w:pPr>
      <w:bookmarkStart w:id="43" w:name="_Toc183786420"/>
      <w:r>
        <w:rPr>
          <w:rFonts w:hint="eastAsia" w:ascii="Times New Roman" w:hAnsi="Times New Roman" w:eastAsia="宋体"/>
          <w:b/>
          <w:caps w:val="0"/>
          <w:color w:val="auto"/>
          <w:sz w:val="24"/>
          <w:highlight w:val="none"/>
        </w:rPr>
        <w:t>1</w:t>
      </w:r>
      <w:r>
        <w:rPr>
          <w:rFonts w:hint="eastAsia" w:ascii="Times New Roman" w:hAnsi="Times New Roman" w:eastAsia="宋体"/>
          <w:b/>
          <w:caps w:val="0"/>
          <w:color w:val="auto"/>
          <w:sz w:val="24"/>
          <w:highlight w:val="none"/>
          <w:lang w:val="en-US" w:eastAsia="zh-CN"/>
        </w:rPr>
        <w:t>5</w:t>
      </w:r>
      <w:r>
        <w:rPr>
          <w:rFonts w:hint="eastAsia" w:ascii="Times New Roman" w:hAnsi="Times New Roman" w:eastAsia="宋体"/>
          <w:b/>
          <w:caps w:val="0"/>
          <w:color w:val="auto"/>
          <w:sz w:val="24"/>
          <w:highlight w:val="none"/>
        </w:rPr>
        <w:t>．参加</w:t>
      </w:r>
      <w:r>
        <w:rPr>
          <w:rFonts w:hint="eastAsia" w:ascii="Times New Roman" w:hAnsi="Times New Roman" w:eastAsia="宋体"/>
          <w:b/>
          <w:caps w:val="0"/>
          <w:color w:val="auto"/>
          <w:sz w:val="24"/>
          <w:highlight w:val="none"/>
          <w:lang w:eastAsia="zh-CN"/>
        </w:rPr>
        <w:t>招标</w:t>
      </w:r>
      <w:r>
        <w:rPr>
          <w:rFonts w:hint="eastAsia" w:ascii="Times New Roman" w:hAnsi="Times New Roman" w:eastAsia="宋体"/>
          <w:b/>
          <w:caps w:val="0"/>
          <w:color w:val="auto"/>
          <w:sz w:val="24"/>
          <w:highlight w:val="none"/>
        </w:rPr>
        <w:t>人员</w:t>
      </w:r>
    </w:p>
    <w:p w14:paraId="58B56232">
      <w:pPr>
        <w:spacing w:line="360" w:lineRule="auto"/>
        <w:ind w:firstLine="482"/>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1</w:t>
      </w:r>
      <w:r>
        <w:rPr>
          <w:rFonts w:hint="eastAsia" w:ascii="Times New Roman" w:hAnsi="Times New Roman" w:eastAsia="宋体"/>
          <w:caps w:val="0"/>
          <w:color w:val="auto"/>
          <w:sz w:val="24"/>
          <w:highlight w:val="none"/>
          <w:lang w:val="en-US" w:eastAsia="zh-CN"/>
        </w:rPr>
        <w:t>5</w:t>
      </w:r>
      <w:r>
        <w:rPr>
          <w:rFonts w:hint="eastAsia" w:ascii="Times New Roman" w:hAnsi="Times New Roman" w:eastAsia="宋体"/>
          <w:caps w:val="0"/>
          <w:color w:val="auto"/>
          <w:sz w:val="24"/>
          <w:highlight w:val="none"/>
        </w:rPr>
        <w:t>.1供应商应派法定代表人或其授权代表参加</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。该授权代表须出具法定代表人资格证明及授权委托书（格式详见第五章），并出示身份证件。授权代表如是法定代表人的，只须提供法定代表人证明并出示相关证明、证件即可。如是法定代表人参加</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且又授权其代表参加</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，则</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工作将以法定代表人的授权代表为准。</w:t>
      </w:r>
    </w:p>
    <w:p w14:paraId="54EA8CF3">
      <w:pPr>
        <w:spacing w:line="360" w:lineRule="auto"/>
        <w:ind w:firstLine="482"/>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1</w:t>
      </w:r>
      <w:r>
        <w:rPr>
          <w:rFonts w:hint="eastAsia" w:ascii="Times New Roman" w:hAnsi="Times New Roman" w:eastAsia="宋体"/>
          <w:caps w:val="0"/>
          <w:color w:val="auto"/>
          <w:sz w:val="24"/>
          <w:highlight w:val="none"/>
          <w:lang w:val="en-US" w:eastAsia="zh-CN"/>
        </w:rPr>
        <w:t>5</w:t>
      </w:r>
      <w:r>
        <w:rPr>
          <w:rFonts w:hint="eastAsia" w:ascii="Times New Roman" w:hAnsi="Times New Roman" w:eastAsia="宋体"/>
          <w:caps w:val="0"/>
          <w:color w:val="auto"/>
          <w:sz w:val="24"/>
          <w:highlight w:val="none"/>
        </w:rPr>
        <w:t>.2未能出示上述文件或者证件的，</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领导小组将拒绝与该供应商</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w:t>
      </w:r>
    </w:p>
    <w:p w14:paraId="5AD06AE5">
      <w:pPr>
        <w:tabs>
          <w:tab w:val="left" w:pos="7140"/>
        </w:tabs>
        <w:spacing w:line="360" w:lineRule="auto"/>
        <w:ind w:firstLine="480"/>
        <w:rPr>
          <w:rFonts w:hint="eastAsia"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1</w:t>
      </w:r>
      <w:r>
        <w:rPr>
          <w:rFonts w:hint="eastAsia" w:ascii="Times New Roman" w:hAnsi="Times New Roman" w:eastAsia="宋体"/>
          <w:b/>
          <w:caps w:val="0"/>
          <w:color w:val="auto"/>
          <w:sz w:val="24"/>
          <w:highlight w:val="none"/>
          <w:lang w:val="en-US" w:eastAsia="zh-CN"/>
        </w:rPr>
        <w:t>6</w:t>
      </w:r>
      <w:r>
        <w:rPr>
          <w:rFonts w:hint="eastAsia" w:ascii="Times New Roman" w:hAnsi="Times New Roman" w:eastAsia="宋体"/>
          <w:b/>
          <w:caps w:val="0"/>
          <w:color w:val="auto"/>
          <w:sz w:val="24"/>
          <w:highlight w:val="none"/>
        </w:rPr>
        <w:t>.</w:t>
      </w:r>
      <w:r>
        <w:rPr>
          <w:rFonts w:hint="eastAsia" w:ascii="Times New Roman" w:hAnsi="Times New Roman" w:eastAsia="宋体"/>
          <w:b/>
          <w:caps w:val="0"/>
          <w:color w:val="auto"/>
          <w:sz w:val="24"/>
          <w:highlight w:val="none"/>
          <w:lang w:eastAsia="zh-CN"/>
        </w:rPr>
        <w:t>招标</w:t>
      </w:r>
      <w:r>
        <w:rPr>
          <w:rFonts w:hint="eastAsia" w:ascii="Times New Roman" w:hAnsi="Times New Roman" w:eastAsia="宋体"/>
          <w:b/>
          <w:caps w:val="0"/>
          <w:color w:val="auto"/>
          <w:sz w:val="24"/>
          <w:highlight w:val="none"/>
        </w:rPr>
        <w:t>小组</w:t>
      </w:r>
      <w:r>
        <w:rPr>
          <w:rFonts w:ascii="Times New Roman" w:hAnsi="Times New Roman" w:eastAsia="宋体"/>
          <w:b/>
          <w:caps w:val="0"/>
          <w:color w:val="auto"/>
          <w:sz w:val="24"/>
          <w:highlight w:val="none"/>
        </w:rPr>
        <w:tab/>
      </w:r>
    </w:p>
    <w:p w14:paraId="0884BE49">
      <w:pPr>
        <w:spacing w:line="360" w:lineRule="auto"/>
        <w:ind w:firstLine="480"/>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1</w:t>
      </w:r>
      <w:r>
        <w:rPr>
          <w:rFonts w:hint="eastAsia" w:ascii="Times New Roman" w:hAnsi="Times New Roman" w:eastAsia="宋体"/>
          <w:caps w:val="0"/>
          <w:color w:val="auto"/>
          <w:sz w:val="24"/>
          <w:highlight w:val="none"/>
          <w:lang w:val="en-US" w:eastAsia="zh-CN"/>
        </w:rPr>
        <w:t>6</w:t>
      </w:r>
      <w:r>
        <w:rPr>
          <w:rFonts w:hint="eastAsia" w:ascii="Times New Roman" w:hAnsi="Times New Roman" w:eastAsia="宋体"/>
          <w:caps w:val="0"/>
          <w:color w:val="auto"/>
          <w:sz w:val="24"/>
          <w:highlight w:val="none"/>
        </w:rPr>
        <w:t>.1</w:t>
      </w:r>
      <w:r>
        <w:rPr>
          <w:rFonts w:hint="eastAsia" w:ascii="Times New Roman" w:hAnsi="Times New Roman" w:eastAsia="宋体"/>
          <w:caps w:val="0"/>
          <w:color w:val="auto"/>
          <w:sz w:val="24"/>
          <w:szCs w:val="24"/>
          <w:highlight w:val="none"/>
          <w:lang w:eastAsia="zh-CN"/>
        </w:rPr>
        <w:t>招标</w:t>
      </w:r>
      <w:r>
        <w:rPr>
          <w:rFonts w:hint="eastAsia" w:ascii="Times New Roman" w:hAnsi="Times New Roman" w:eastAsia="宋体"/>
          <w:caps w:val="0"/>
          <w:color w:val="auto"/>
          <w:sz w:val="24"/>
          <w:szCs w:val="24"/>
          <w:highlight w:val="none"/>
        </w:rPr>
        <w:t>小组由采购人代表和评审专家共3人以上单数组成，其中评审专家人数不少于</w:t>
      </w:r>
      <w:r>
        <w:rPr>
          <w:rFonts w:hint="eastAsia" w:ascii="Times New Roman" w:hAnsi="Times New Roman" w:eastAsia="宋体"/>
          <w:caps w:val="0"/>
          <w:color w:val="auto"/>
          <w:sz w:val="24"/>
          <w:szCs w:val="24"/>
          <w:highlight w:val="none"/>
          <w:lang w:eastAsia="zh-CN"/>
        </w:rPr>
        <w:t>招标</w:t>
      </w:r>
      <w:r>
        <w:rPr>
          <w:rFonts w:hint="eastAsia" w:ascii="Times New Roman" w:hAnsi="Times New Roman" w:eastAsia="宋体"/>
          <w:caps w:val="0"/>
          <w:color w:val="auto"/>
          <w:sz w:val="24"/>
          <w:szCs w:val="24"/>
          <w:highlight w:val="none"/>
        </w:rPr>
        <w:t>小组成员总数的2/3。</w:t>
      </w:r>
    </w:p>
    <w:p w14:paraId="134384C1">
      <w:pPr>
        <w:spacing w:line="360" w:lineRule="auto"/>
        <w:ind w:firstLine="480" w:firstLineChars="200"/>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1</w:t>
      </w:r>
      <w:r>
        <w:rPr>
          <w:rFonts w:hint="eastAsia" w:ascii="Times New Roman" w:hAnsi="Times New Roman" w:eastAsia="宋体"/>
          <w:caps w:val="0"/>
          <w:color w:val="auto"/>
          <w:sz w:val="24"/>
          <w:highlight w:val="none"/>
          <w:lang w:val="en-US" w:eastAsia="zh-CN"/>
        </w:rPr>
        <w:t>6</w:t>
      </w:r>
      <w:r>
        <w:rPr>
          <w:rFonts w:hint="eastAsia" w:ascii="Times New Roman" w:hAnsi="Times New Roman" w:eastAsia="宋体"/>
          <w:caps w:val="0"/>
          <w:color w:val="auto"/>
          <w:sz w:val="24"/>
          <w:highlight w:val="none"/>
        </w:rPr>
        <w:t>.2</w:t>
      </w:r>
      <w:r>
        <w:rPr>
          <w:rFonts w:hint="eastAsia" w:ascii="Times New Roman" w:hAnsi="Times New Roman" w:eastAsia="宋体"/>
          <w:caps w:val="0"/>
          <w:color w:val="auto"/>
          <w:sz w:val="24"/>
          <w:szCs w:val="24"/>
          <w:highlight w:val="none"/>
        </w:rPr>
        <w:t>评审专家应当遵守评审工作纪律，不得泄露评审情况和评审中获悉的商业秘密。</w:t>
      </w:r>
    </w:p>
    <w:p w14:paraId="7249E041">
      <w:pPr>
        <w:spacing w:line="360" w:lineRule="auto"/>
        <w:ind w:firstLine="480" w:firstLineChars="200"/>
        <w:rPr>
          <w:rFonts w:hint="eastAsia" w:ascii="Times New Roman" w:hAnsi="Times New Roman" w:eastAsia="宋体"/>
          <w:caps w:val="0"/>
          <w:color w:val="auto"/>
          <w:kern w:val="2"/>
          <w:sz w:val="24"/>
          <w:highlight w:val="none"/>
          <w:lang w:val="zh-CN"/>
        </w:rPr>
      </w:pPr>
      <w:r>
        <w:rPr>
          <w:rFonts w:hint="eastAsia" w:ascii="Times New Roman" w:hAnsi="Times New Roman" w:eastAsia="宋体"/>
          <w:caps w:val="0"/>
          <w:color w:val="auto"/>
          <w:sz w:val="24"/>
          <w:highlight w:val="none"/>
        </w:rPr>
        <w:t>1</w:t>
      </w:r>
      <w:r>
        <w:rPr>
          <w:rFonts w:hint="eastAsia" w:ascii="Times New Roman" w:hAnsi="Times New Roman" w:eastAsia="宋体"/>
          <w:caps w:val="0"/>
          <w:color w:val="auto"/>
          <w:sz w:val="24"/>
          <w:highlight w:val="none"/>
          <w:lang w:val="en-US" w:eastAsia="zh-CN"/>
        </w:rPr>
        <w:t>6</w:t>
      </w:r>
      <w:r>
        <w:rPr>
          <w:rFonts w:hint="eastAsia" w:ascii="Times New Roman" w:hAnsi="Times New Roman" w:eastAsia="宋体"/>
          <w:caps w:val="0"/>
          <w:color w:val="auto"/>
          <w:sz w:val="24"/>
          <w:highlight w:val="none"/>
        </w:rPr>
        <w:t>.3</w:t>
      </w:r>
      <w:r>
        <w:rPr>
          <w:rFonts w:hint="eastAsia" w:ascii="Times New Roman" w:hAnsi="Times New Roman" w:eastAsia="宋体"/>
          <w:caps w:val="0"/>
          <w:color w:val="auto"/>
          <w:kern w:val="2"/>
          <w:sz w:val="24"/>
          <w:highlight w:val="none"/>
          <w:lang w:eastAsia="zh-CN"/>
        </w:rPr>
        <w:t>招标</w:t>
      </w:r>
      <w:r>
        <w:rPr>
          <w:rFonts w:hint="eastAsia" w:ascii="Times New Roman" w:hAnsi="Times New Roman" w:eastAsia="宋体"/>
          <w:caps w:val="0"/>
          <w:color w:val="auto"/>
          <w:kern w:val="2"/>
          <w:sz w:val="24"/>
          <w:highlight w:val="none"/>
        </w:rPr>
        <w:t>小组在评审过程中发现供应商有行贿、提供虚假材料或者串通等违法行为的，应当及时向财政部门报告。</w:t>
      </w:r>
    </w:p>
    <w:p w14:paraId="46405849">
      <w:pPr>
        <w:spacing w:line="360" w:lineRule="auto"/>
        <w:ind w:firstLine="480" w:firstLineChars="200"/>
        <w:rPr>
          <w:rFonts w:ascii="Times New Roman" w:hAnsi="Times New Roman" w:eastAsia="宋体"/>
          <w:caps w:val="0"/>
          <w:color w:val="auto"/>
          <w:kern w:val="2"/>
          <w:sz w:val="24"/>
          <w:highlight w:val="none"/>
        </w:rPr>
      </w:pPr>
      <w:r>
        <w:rPr>
          <w:rFonts w:hint="eastAsia" w:ascii="Times New Roman" w:hAnsi="Times New Roman" w:eastAsia="宋体"/>
          <w:caps w:val="0"/>
          <w:color w:val="auto"/>
          <w:kern w:val="2"/>
          <w:sz w:val="24"/>
          <w:highlight w:val="none"/>
        </w:rPr>
        <w:t>1</w:t>
      </w:r>
      <w:r>
        <w:rPr>
          <w:rFonts w:hint="eastAsia" w:ascii="Times New Roman" w:hAnsi="Times New Roman" w:eastAsia="宋体"/>
          <w:caps w:val="0"/>
          <w:color w:val="auto"/>
          <w:kern w:val="2"/>
          <w:sz w:val="24"/>
          <w:highlight w:val="none"/>
          <w:lang w:val="en-US" w:eastAsia="zh-CN"/>
        </w:rPr>
        <w:t>6</w:t>
      </w:r>
      <w:r>
        <w:rPr>
          <w:rFonts w:hint="eastAsia" w:ascii="Times New Roman" w:hAnsi="Times New Roman" w:eastAsia="宋体"/>
          <w:caps w:val="0"/>
          <w:color w:val="auto"/>
          <w:kern w:val="2"/>
          <w:sz w:val="24"/>
          <w:highlight w:val="none"/>
        </w:rPr>
        <w:t>.4评审专家在评审过程中受到非法干涉的，应当及时向财政、监察等部门举报。</w:t>
      </w:r>
    </w:p>
    <w:p w14:paraId="72C9ACA9">
      <w:pPr>
        <w:spacing w:line="360" w:lineRule="auto"/>
        <w:ind w:firstLine="482" w:firstLineChars="200"/>
        <w:rPr>
          <w:rFonts w:hint="eastAsia"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1</w:t>
      </w:r>
      <w:r>
        <w:rPr>
          <w:rFonts w:hint="eastAsia" w:ascii="Times New Roman" w:hAnsi="Times New Roman" w:eastAsia="宋体"/>
          <w:b/>
          <w:caps w:val="0"/>
          <w:color w:val="auto"/>
          <w:sz w:val="24"/>
          <w:highlight w:val="none"/>
          <w:lang w:val="en-US" w:eastAsia="zh-CN"/>
        </w:rPr>
        <w:t>7</w:t>
      </w:r>
      <w:r>
        <w:rPr>
          <w:rFonts w:hint="eastAsia" w:ascii="Times New Roman" w:hAnsi="Times New Roman" w:eastAsia="宋体"/>
          <w:b/>
          <w:caps w:val="0"/>
          <w:color w:val="auto"/>
          <w:sz w:val="24"/>
          <w:highlight w:val="none"/>
        </w:rPr>
        <w:t>．</w:t>
      </w:r>
      <w:r>
        <w:rPr>
          <w:rFonts w:hint="eastAsia" w:ascii="Times New Roman" w:hAnsi="Times New Roman" w:eastAsia="宋体"/>
          <w:b/>
          <w:caps w:val="0"/>
          <w:color w:val="auto"/>
          <w:sz w:val="24"/>
          <w:highlight w:val="none"/>
          <w:lang w:eastAsia="zh-CN"/>
        </w:rPr>
        <w:t>招标</w:t>
      </w:r>
      <w:r>
        <w:rPr>
          <w:rFonts w:hint="eastAsia" w:ascii="Times New Roman" w:hAnsi="Times New Roman" w:eastAsia="宋体"/>
          <w:b/>
          <w:caps w:val="0"/>
          <w:color w:val="auto"/>
          <w:sz w:val="24"/>
          <w:highlight w:val="none"/>
        </w:rPr>
        <w:t>评审原则</w:t>
      </w:r>
    </w:p>
    <w:p w14:paraId="28F78BD8">
      <w:pPr>
        <w:spacing w:line="360" w:lineRule="auto"/>
        <w:ind w:firstLine="480"/>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1</w:t>
      </w:r>
      <w:r>
        <w:rPr>
          <w:rFonts w:hint="eastAsia" w:ascii="Times New Roman" w:hAnsi="Times New Roman" w:eastAsia="宋体"/>
          <w:caps w:val="0"/>
          <w:color w:val="auto"/>
          <w:sz w:val="24"/>
          <w:highlight w:val="none"/>
          <w:lang w:val="en-US" w:eastAsia="zh-CN"/>
        </w:rPr>
        <w:t>7</w:t>
      </w:r>
      <w:r>
        <w:rPr>
          <w:rFonts w:hint="eastAsia" w:ascii="Times New Roman" w:hAnsi="Times New Roman" w:eastAsia="宋体"/>
          <w:caps w:val="0"/>
          <w:color w:val="auto"/>
          <w:sz w:val="24"/>
          <w:highlight w:val="none"/>
        </w:rPr>
        <w:t>.1</w:t>
      </w:r>
      <w:r>
        <w:rPr>
          <w:rFonts w:hint="eastAsia" w:ascii="Times New Roman" w:hAnsi="Times New Roman" w:eastAsia="宋体"/>
          <w:caps w:val="0"/>
          <w:color w:val="auto"/>
          <w:sz w:val="24"/>
          <w:szCs w:val="24"/>
          <w:highlight w:val="none"/>
          <w:lang w:eastAsia="zh-CN"/>
        </w:rPr>
        <w:t>招标</w:t>
      </w:r>
      <w:r>
        <w:rPr>
          <w:rFonts w:hint="eastAsia" w:ascii="Times New Roman" w:hAnsi="Times New Roman" w:eastAsia="宋体"/>
          <w:caps w:val="0"/>
          <w:color w:val="auto"/>
          <w:sz w:val="24"/>
          <w:szCs w:val="24"/>
          <w:highlight w:val="none"/>
        </w:rPr>
        <w:t>小组成员应当按照客观、公正、审慎的原则，根据</w:t>
      </w:r>
      <w:r>
        <w:rPr>
          <w:rFonts w:hint="eastAsia" w:ascii="Times New Roman" w:hAnsi="Times New Roman" w:eastAsia="宋体"/>
          <w:caps w:val="0"/>
          <w:color w:val="auto"/>
          <w:sz w:val="24"/>
          <w:szCs w:val="24"/>
          <w:highlight w:val="none"/>
          <w:lang w:eastAsia="zh-CN"/>
        </w:rPr>
        <w:t>招标</w:t>
      </w:r>
      <w:r>
        <w:rPr>
          <w:rFonts w:hint="eastAsia" w:ascii="Times New Roman" w:hAnsi="Times New Roman" w:eastAsia="宋体"/>
          <w:caps w:val="0"/>
          <w:color w:val="auto"/>
          <w:sz w:val="24"/>
          <w:szCs w:val="24"/>
          <w:highlight w:val="none"/>
        </w:rPr>
        <w:t>文件规定的评审程序、评审方法和评审标准进行独立评审。</w:t>
      </w:r>
    </w:p>
    <w:p w14:paraId="71851F7E">
      <w:pPr>
        <w:spacing w:line="341" w:lineRule="auto"/>
        <w:ind w:firstLine="480"/>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1</w:t>
      </w:r>
      <w:r>
        <w:rPr>
          <w:rFonts w:hint="eastAsia" w:ascii="Times New Roman" w:hAnsi="Times New Roman" w:eastAsia="宋体"/>
          <w:caps w:val="0"/>
          <w:color w:val="auto"/>
          <w:sz w:val="24"/>
          <w:highlight w:val="none"/>
          <w:lang w:val="en-US" w:eastAsia="zh-CN"/>
        </w:rPr>
        <w:t>7</w:t>
      </w:r>
      <w:r>
        <w:rPr>
          <w:rFonts w:hint="eastAsia" w:ascii="Times New Roman" w:hAnsi="Times New Roman" w:eastAsia="宋体"/>
          <w:caps w:val="0"/>
          <w:color w:val="auto"/>
          <w:sz w:val="24"/>
          <w:highlight w:val="none"/>
        </w:rPr>
        <w:t>.2客观、公正的对待所有供应商，对所有供应商均采用相同的程序和标准，依据</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评审程序列。</w:t>
      </w:r>
    </w:p>
    <w:p w14:paraId="13AA11CA">
      <w:pPr>
        <w:spacing w:line="341" w:lineRule="auto"/>
        <w:ind w:firstLine="480"/>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1</w:t>
      </w:r>
      <w:r>
        <w:rPr>
          <w:rFonts w:hint="eastAsia" w:ascii="Times New Roman" w:hAnsi="Times New Roman" w:eastAsia="宋体"/>
          <w:caps w:val="0"/>
          <w:color w:val="auto"/>
          <w:sz w:val="24"/>
          <w:highlight w:val="none"/>
          <w:lang w:val="en-US" w:eastAsia="zh-CN"/>
        </w:rPr>
        <w:t>7</w:t>
      </w:r>
      <w:r>
        <w:rPr>
          <w:rFonts w:hint="eastAsia" w:ascii="Times New Roman" w:hAnsi="Times New Roman" w:eastAsia="宋体"/>
          <w:caps w:val="0"/>
          <w:color w:val="auto"/>
          <w:sz w:val="24"/>
          <w:highlight w:val="none"/>
        </w:rPr>
        <w:t>.3在</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期间，</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供应商不得向</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小组成员询问与其无关的</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情况，不得进行旨在影响</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结果的活动，否则将取消其</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资格。</w:t>
      </w:r>
    </w:p>
    <w:p w14:paraId="2E495BE8">
      <w:pPr>
        <w:spacing w:line="341" w:lineRule="auto"/>
        <w:ind w:firstLine="480"/>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1</w:t>
      </w:r>
      <w:r>
        <w:rPr>
          <w:rFonts w:hint="eastAsia" w:ascii="Times New Roman" w:hAnsi="Times New Roman" w:eastAsia="宋体"/>
          <w:caps w:val="0"/>
          <w:color w:val="auto"/>
          <w:sz w:val="24"/>
          <w:highlight w:val="none"/>
          <w:lang w:val="en-US" w:eastAsia="zh-CN"/>
        </w:rPr>
        <w:t>7</w:t>
      </w:r>
      <w:r>
        <w:rPr>
          <w:rFonts w:hint="eastAsia" w:ascii="Times New Roman" w:hAnsi="Times New Roman" w:eastAsia="宋体"/>
          <w:caps w:val="0"/>
          <w:color w:val="auto"/>
          <w:sz w:val="24"/>
          <w:highlight w:val="none"/>
        </w:rPr>
        <w:t>.4在</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过程中，评审专家不得与</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供应商私下交换意见，在</w:t>
      </w:r>
      <w:r>
        <w:rPr>
          <w:rFonts w:hint="eastAsia" w:ascii="Times New Roman" w:hAnsi="Times New Roman" w:eastAsia="宋体"/>
          <w:caps w:val="0"/>
          <w:color w:val="auto"/>
          <w:sz w:val="24"/>
          <w:highlight w:val="none"/>
          <w:lang w:eastAsia="zh-CN"/>
        </w:rPr>
        <w:t>院内招标</w:t>
      </w:r>
      <w:r>
        <w:rPr>
          <w:rFonts w:hint="eastAsia" w:ascii="Times New Roman" w:hAnsi="Times New Roman" w:eastAsia="宋体"/>
          <w:caps w:val="0"/>
          <w:color w:val="auto"/>
          <w:sz w:val="24"/>
          <w:highlight w:val="none"/>
        </w:rPr>
        <w:t>工作结束后，评审专家或知情者应严格保密，不得将</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评审情况告诉与之无关的人（包括</w:t>
      </w:r>
      <w:r>
        <w:rPr>
          <w:rFonts w:hint="eastAsia" w:ascii="Times New Roman" w:hAnsi="Times New Roman" w:eastAsia="宋体"/>
          <w:caps w:val="0"/>
          <w:color w:val="auto"/>
          <w:sz w:val="24"/>
          <w:highlight w:val="none"/>
          <w:lang w:eastAsia="zh-CN"/>
        </w:rPr>
        <w:t>招标</w:t>
      </w:r>
      <w:r>
        <w:rPr>
          <w:rFonts w:hint="eastAsia" w:ascii="Times New Roman" w:hAnsi="Times New Roman" w:eastAsia="宋体"/>
          <w:caps w:val="0"/>
          <w:color w:val="auto"/>
          <w:sz w:val="24"/>
          <w:highlight w:val="none"/>
        </w:rPr>
        <w:t>供应商）。</w:t>
      </w:r>
    </w:p>
    <w:p w14:paraId="7DC16E23">
      <w:pPr>
        <w:spacing w:line="341" w:lineRule="auto"/>
        <w:ind w:firstLine="480"/>
        <w:rPr>
          <w:rFonts w:hint="eastAsia" w:ascii="Times New Roman" w:hAnsi="Times New Roman" w:eastAsia="宋体"/>
          <w:caps w:val="0"/>
          <w:color w:val="auto"/>
          <w:kern w:val="2"/>
          <w:sz w:val="24"/>
          <w:highlight w:val="none"/>
          <w:lang w:val="zh-CN"/>
        </w:rPr>
      </w:pPr>
      <w:r>
        <w:rPr>
          <w:rFonts w:hint="eastAsia" w:ascii="Times New Roman" w:hAnsi="Times New Roman" w:eastAsia="宋体"/>
          <w:caps w:val="0"/>
          <w:color w:val="auto"/>
          <w:kern w:val="2"/>
          <w:sz w:val="24"/>
          <w:highlight w:val="none"/>
          <w:lang w:val="zh-CN"/>
        </w:rPr>
        <w:t>1</w:t>
      </w:r>
      <w:r>
        <w:rPr>
          <w:rFonts w:hint="eastAsia" w:ascii="Times New Roman" w:hAnsi="Times New Roman" w:eastAsia="宋体"/>
          <w:caps w:val="0"/>
          <w:color w:val="auto"/>
          <w:kern w:val="2"/>
          <w:sz w:val="24"/>
          <w:highlight w:val="none"/>
          <w:lang w:val="en-US" w:eastAsia="zh-CN"/>
        </w:rPr>
        <w:t>7</w:t>
      </w:r>
      <w:r>
        <w:rPr>
          <w:rFonts w:hint="eastAsia" w:ascii="Times New Roman" w:hAnsi="Times New Roman" w:eastAsia="宋体"/>
          <w:caps w:val="0"/>
          <w:color w:val="auto"/>
          <w:kern w:val="2"/>
          <w:sz w:val="24"/>
          <w:highlight w:val="none"/>
          <w:lang w:val="zh-CN"/>
        </w:rPr>
        <w:t>.5在招标和评定成交供应商的过程中，如有招标供应商联合故意抬高报价或其他不正当行为，采购人有权中止招标。</w:t>
      </w:r>
    </w:p>
    <w:p w14:paraId="1D202437">
      <w:pPr>
        <w:spacing w:line="341" w:lineRule="auto"/>
        <w:ind w:firstLine="480" w:firstLineChars="200"/>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1</w:t>
      </w:r>
      <w:r>
        <w:rPr>
          <w:rFonts w:hint="eastAsia" w:ascii="Times New Roman" w:hAnsi="Times New Roman" w:eastAsia="宋体"/>
          <w:caps w:val="0"/>
          <w:color w:val="auto"/>
          <w:sz w:val="24"/>
          <w:highlight w:val="none"/>
          <w:lang w:val="en-US" w:eastAsia="zh-CN"/>
        </w:rPr>
        <w:t>7</w:t>
      </w:r>
      <w:r>
        <w:rPr>
          <w:rFonts w:hint="eastAsia" w:ascii="Times New Roman" w:hAnsi="Times New Roman" w:eastAsia="宋体"/>
          <w:caps w:val="0"/>
          <w:color w:val="auto"/>
          <w:sz w:val="24"/>
          <w:highlight w:val="none"/>
        </w:rPr>
        <w:t>.6采购人不向未成交供应商解释原因，不退还响应文件，不符合密封、装订要求而被拒绝的响应文件除外。</w:t>
      </w:r>
    </w:p>
    <w:p w14:paraId="373F2CD0">
      <w:pPr>
        <w:pStyle w:val="3"/>
        <w:spacing w:before="120" w:after="120" w:line="360" w:lineRule="auto"/>
        <w:rPr>
          <w:rFonts w:hint="eastAsia" w:ascii="Times New Roman" w:hAnsi="Times New Roman" w:eastAsia="宋体"/>
          <w:b w:val="0"/>
          <w:caps w:val="0"/>
          <w:color w:val="auto"/>
          <w:highlight w:val="none"/>
        </w:rPr>
      </w:pPr>
      <w:bookmarkStart w:id="44" w:name="_Toc472544478"/>
      <w:r>
        <w:rPr>
          <w:rFonts w:hint="eastAsia" w:ascii="Times New Roman" w:hAnsi="Times New Roman" w:eastAsia="宋体"/>
          <w:b w:val="0"/>
          <w:caps w:val="0"/>
          <w:color w:val="auto"/>
          <w:highlight w:val="none"/>
        </w:rPr>
        <w:t>七、</w:t>
      </w:r>
      <w:r>
        <w:rPr>
          <w:rFonts w:hint="eastAsia" w:ascii="Times New Roman" w:hAnsi="Times New Roman" w:eastAsia="宋体"/>
          <w:b w:val="0"/>
          <w:caps w:val="0"/>
          <w:color w:val="auto"/>
          <w:highlight w:val="none"/>
          <w:lang w:eastAsia="zh-CN"/>
        </w:rPr>
        <w:t>招标</w:t>
      </w:r>
      <w:r>
        <w:rPr>
          <w:rFonts w:hint="eastAsia" w:ascii="Times New Roman" w:hAnsi="Times New Roman" w:eastAsia="宋体"/>
          <w:b w:val="0"/>
          <w:caps w:val="0"/>
          <w:color w:val="auto"/>
          <w:highlight w:val="none"/>
        </w:rPr>
        <w:t>程序</w:t>
      </w:r>
      <w:bookmarkEnd w:id="44"/>
    </w:p>
    <w:p w14:paraId="72A58284">
      <w:pPr>
        <w:snapToGrid w:val="0"/>
        <w:spacing w:line="360" w:lineRule="auto"/>
        <w:ind w:firstLine="480"/>
        <w:rPr>
          <w:rFonts w:hint="eastAsia" w:ascii="Times New Roman" w:hAnsi="Times New Roman" w:eastAsia="宋体"/>
          <w:b/>
          <w:caps w:val="0"/>
          <w:color w:val="auto"/>
          <w:sz w:val="24"/>
          <w:szCs w:val="24"/>
          <w:highlight w:val="none"/>
        </w:rPr>
      </w:pPr>
      <w:r>
        <w:rPr>
          <w:rFonts w:hint="eastAsia" w:ascii="Times New Roman" w:hAnsi="Times New Roman" w:eastAsia="宋体"/>
          <w:b/>
          <w:caps w:val="0"/>
          <w:color w:val="auto"/>
          <w:sz w:val="24"/>
          <w:szCs w:val="24"/>
          <w:highlight w:val="none"/>
          <w:lang w:val="en-US" w:eastAsia="zh-CN"/>
        </w:rPr>
        <w:t>18</w:t>
      </w:r>
      <w:r>
        <w:rPr>
          <w:rFonts w:hint="eastAsia" w:ascii="Times New Roman" w:hAnsi="Times New Roman" w:eastAsia="宋体"/>
          <w:b/>
          <w:caps w:val="0"/>
          <w:color w:val="auto"/>
          <w:sz w:val="24"/>
          <w:szCs w:val="24"/>
          <w:highlight w:val="none"/>
        </w:rPr>
        <w:t>.</w:t>
      </w:r>
      <w:r>
        <w:rPr>
          <w:rFonts w:ascii="Times New Roman" w:hAnsi="Times New Roman" w:eastAsia="宋体"/>
          <w:b/>
          <w:caps w:val="0"/>
          <w:color w:val="auto"/>
          <w:sz w:val="24"/>
          <w:szCs w:val="24"/>
          <w:highlight w:val="none"/>
        </w:rPr>
        <w:t xml:space="preserve"> </w:t>
      </w:r>
      <w:r>
        <w:rPr>
          <w:rFonts w:hint="eastAsia" w:ascii="Times New Roman" w:hAnsi="Times New Roman" w:eastAsia="宋体"/>
          <w:b/>
          <w:caps w:val="0"/>
          <w:color w:val="auto"/>
          <w:sz w:val="24"/>
          <w:szCs w:val="24"/>
          <w:highlight w:val="none"/>
        </w:rPr>
        <w:t>对所有响应文件的初审</w:t>
      </w:r>
    </w:p>
    <w:p w14:paraId="35FA6C17">
      <w:pPr>
        <w:adjustRightInd w:val="0"/>
        <w:snapToGrid w:val="0"/>
        <w:spacing w:line="360" w:lineRule="auto"/>
        <w:ind w:firstLine="480"/>
        <w:rPr>
          <w:rFonts w:hint="eastAsia" w:ascii="Times New Roman" w:hAnsi="Times New Roman" w:eastAsia="宋体"/>
          <w:b/>
          <w:caps w:val="0"/>
          <w:color w:val="auto"/>
          <w:sz w:val="24"/>
          <w:highlight w:val="none"/>
        </w:rPr>
      </w:pPr>
      <w:r>
        <w:rPr>
          <w:rFonts w:hint="eastAsia" w:ascii="Times New Roman" w:hAnsi="Times New Roman" w:eastAsia="宋体"/>
          <w:caps w:val="0"/>
          <w:color w:val="auto"/>
          <w:sz w:val="24"/>
          <w:szCs w:val="24"/>
          <w:highlight w:val="none"/>
          <w:lang w:val="en-US" w:eastAsia="zh-CN"/>
        </w:rPr>
        <w:t>18</w:t>
      </w:r>
      <w:r>
        <w:rPr>
          <w:rFonts w:hint="eastAsia" w:ascii="Times New Roman" w:hAnsi="Times New Roman" w:eastAsia="宋体"/>
          <w:caps w:val="0"/>
          <w:color w:val="auto"/>
          <w:sz w:val="24"/>
          <w:szCs w:val="24"/>
          <w:highlight w:val="none"/>
        </w:rPr>
        <w:t>.1初审包括资格条件、符合性评审。审查不合格的，其</w:t>
      </w:r>
      <w:r>
        <w:rPr>
          <w:rFonts w:hint="eastAsia" w:ascii="Times New Roman" w:hAnsi="Times New Roman" w:eastAsia="宋体"/>
          <w:caps w:val="0"/>
          <w:color w:val="auto"/>
          <w:sz w:val="24"/>
          <w:szCs w:val="24"/>
          <w:highlight w:val="none"/>
          <w:lang w:eastAsia="zh-CN"/>
        </w:rPr>
        <w:t>招标</w:t>
      </w:r>
      <w:r>
        <w:rPr>
          <w:rFonts w:hint="eastAsia" w:ascii="Times New Roman" w:hAnsi="Times New Roman" w:eastAsia="宋体"/>
          <w:caps w:val="0"/>
          <w:color w:val="auto"/>
          <w:sz w:val="24"/>
          <w:szCs w:val="24"/>
          <w:highlight w:val="none"/>
        </w:rPr>
        <w:t>响应将无效，不再进行后续</w:t>
      </w:r>
      <w:r>
        <w:rPr>
          <w:rFonts w:hint="eastAsia" w:ascii="Times New Roman" w:hAnsi="Times New Roman" w:eastAsia="宋体"/>
          <w:caps w:val="0"/>
          <w:color w:val="auto"/>
          <w:sz w:val="24"/>
          <w:szCs w:val="24"/>
          <w:highlight w:val="none"/>
          <w:lang w:eastAsia="zh-CN"/>
        </w:rPr>
        <w:t>招标</w:t>
      </w:r>
      <w:r>
        <w:rPr>
          <w:rFonts w:hint="eastAsia" w:ascii="Times New Roman" w:hAnsi="Times New Roman" w:eastAsia="宋体"/>
          <w:caps w:val="0"/>
          <w:color w:val="auto"/>
          <w:sz w:val="24"/>
          <w:szCs w:val="24"/>
          <w:highlight w:val="none"/>
        </w:rPr>
        <w:t>。如有下列情形的，符合性审查不合格：</w:t>
      </w:r>
    </w:p>
    <w:p w14:paraId="487AB778">
      <w:pPr>
        <w:adjustRightInd w:val="0"/>
        <w:snapToGrid w:val="0"/>
        <w:spacing w:line="360" w:lineRule="auto"/>
        <w:ind w:firstLine="482" w:firstLineChars="200"/>
        <w:rPr>
          <w:rFonts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w:t>
      </w:r>
      <w:r>
        <w:rPr>
          <w:rFonts w:hint="eastAsia" w:ascii="Times New Roman" w:hAnsi="Times New Roman" w:eastAsia="宋体"/>
          <w:b/>
          <w:caps w:val="0"/>
          <w:color w:val="auto"/>
          <w:sz w:val="24"/>
          <w:highlight w:val="none"/>
          <w:lang w:val="en-US" w:eastAsia="zh-CN"/>
        </w:rPr>
        <w:t>1</w:t>
      </w:r>
      <w:r>
        <w:rPr>
          <w:rFonts w:ascii="Times New Roman" w:hAnsi="Times New Roman" w:eastAsia="宋体"/>
          <w:b/>
          <w:caps w:val="0"/>
          <w:color w:val="auto"/>
          <w:sz w:val="24"/>
          <w:highlight w:val="none"/>
        </w:rPr>
        <w:t>）报名的</w:t>
      </w:r>
      <w:r>
        <w:rPr>
          <w:rFonts w:hint="eastAsia" w:ascii="Times New Roman" w:hAnsi="Times New Roman" w:eastAsia="宋体"/>
          <w:b/>
          <w:caps w:val="0"/>
          <w:color w:val="auto"/>
          <w:sz w:val="24"/>
          <w:highlight w:val="none"/>
        </w:rPr>
        <w:t>供应商</w:t>
      </w:r>
      <w:r>
        <w:rPr>
          <w:rFonts w:ascii="Times New Roman" w:hAnsi="Times New Roman" w:eastAsia="宋体"/>
          <w:b/>
          <w:caps w:val="0"/>
          <w:color w:val="auto"/>
          <w:sz w:val="24"/>
          <w:highlight w:val="none"/>
        </w:rPr>
        <w:t>与参加</w:t>
      </w:r>
      <w:r>
        <w:rPr>
          <w:rFonts w:hint="eastAsia" w:ascii="Times New Roman" w:hAnsi="Times New Roman" w:eastAsia="宋体"/>
          <w:b/>
          <w:caps w:val="0"/>
          <w:color w:val="auto"/>
          <w:sz w:val="24"/>
          <w:highlight w:val="none"/>
          <w:lang w:eastAsia="zh-CN"/>
        </w:rPr>
        <w:t>招标</w:t>
      </w:r>
      <w:r>
        <w:rPr>
          <w:rFonts w:ascii="Times New Roman" w:hAnsi="Times New Roman" w:eastAsia="宋体"/>
          <w:b/>
          <w:caps w:val="0"/>
          <w:color w:val="auto"/>
          <w:sz w:val="24"/>
          <w:highlight w:val="none"/>
        </w:rPr>
        <w:t>的</w:t>
      </w:r>
      <w:r>
        <w:rPr>
          <w:rFonts w:hint="eastAsia" w:ascii="Times New Roman" w:hAnsi="Times New Roman" w:eastAsia="宋体"/>
          <w:b/>
          <w:caps w:val="0"/>
          <w:color w:val="auto"/>
          <w:sz w:val="24"/>
          <w:highlight w:val="none"/>
        </w:rPr>
        <w:t>供应商</w:t>
      </w:r>
      <w:r>
        <w:rPr>
          <w:rFonts w:ascii="Times New Roman" w:hAnsi="Times New Roman" w:eastAsia="宋体"/>
          <w:b/>
          <w:caps w:val="0"/>
          <w:color w:val="auto"/>
          <w:sz w:val="24"/>
          <w:highlight w:val="none"/>
        </w:rPr>
        <w:t>发生实质性变更的且未提供有效证明的；</w:t>
      </w:r>
    </w:p>
    <w:p w14:paraId="5DC93247">
      <w:pPr>
        <w:adjustRightInd w:val="0"/>
        <w:snapToGrid w:val="0"/>
        <w:spacing w:line="360" w:lineRule="auto"/>
        <w:ind w:firstLine="482" w:firstLineChars="200"/>
        <w:rPr>
          <w:rFonts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w:t>
      </w:r>
      <w:r>
        <w:rPr>
          <w:rFonts w:hint="eastAsia" w:ascii="Times New Roman" w:hAnsi="Times New Roman" w:eastAsia="宋体"/>
          <w:b/>
          <w:caps w:val="0"/>
          <w:color w:val="auto"/>
          <w:sz w:val="24"/>
          <w:highlight w:val="none"/>
          <w:lang w:val="en-US" w:eastAsia="zh-CN"/>
        </w:rPr>
        <w:t>2</w:t>
      </w:r>
      <w:r>
        <w:rPr>
          <w:rFonts w:ascii="Times New Roman" w:hAnsi="Times New Roman" w:eastAsia="宋体"/>
          <w:b/>
          <w:caps w:val="0"/>
          <w:color w:val="auto"/>
          <w:sz w:val="24"/>
          <w:highlight w:val="none"/>
        </w:rPr>
        <w:t>）</w:t>
      </w:r>
      <w:r>
        <w:rPr>
          <w:rFonts w:hint="eastAsia" w:ascii="Times New Roman" w:hAnsi="Times New Roman" w:eastAsia="宋体"/>
          <w:b/>
          <w:caps w:val="0"/>
          <w:color w:val="auto"/>
          <w:sz w:val="24"/>
          <w:highlight w:val="none"/>
        </w:rPr>
        <w:t>供应商</w:t>
      </w:r>
      <w:r>
        <w:rPr>
          <w:rFonts w:ascii="Times New Roman" w:hAnsi="Times New Roman" w:eastAsia="宋体"/>
          <w:b/>
          <w:caps w:val="0"/>
          <w:color w:val="auto"/>
          <w:sz w:val="24"/>
          <w:highlight w:val="none"/>
        </w:rPr>
        <w:t>提交两份或两份以上内容不同的</w:t>
      </w:r>
      <w:r>
        <w:rPr>
          <w:rFonts w:hint="eastAsia" w:ascii="Times New Roman" w:hAnsi="Times New Roman" w:eastAsia="宋体"/>
          <w:b/>
          <w:caps w:val="0"/>
          <w:color w:val="auto"/>
          <w:sz w:val="24"/>
          <w:highlight w:val="none"/>
          <w:lang w:eastAsia="zh-CN"/>
        </w:rPr>
        <w:t>招标</w:t>
      </w:r>
      <w:r>
        <w:rPr>
          <w:rFonts w:hint="eastAsia" w:ascii="Times New Roman" w:hAnsi="Times New Roman" w:eastAsia="宋体"/>
          <w:b/>
          <w:caps w:val="0"/>
          <w:color w:val="auto"/>
          <w:sz w:val="24"/>
          <w:highlight w:val="none"/>
        </w:rPr>
        <w:t>响应</w:t>
      </w:r>
      <w:r>
        <w:rPr>
          <w:rFonts w:ascii="Times New Roman" w:hAnsi="Times New Roman" w:eastAsia="宋体"/>
          <w:b/>
          <w:caps w:val="0"/>
          <w:color w:val="auto"/>
          <w:sz w:val="24"/>
          <w:highlight w:val="none"/>
        </w:rPr>
        <w:t>文件或技术方案，未声明哪一份有效的；</w:t>
      </w:r>
    </w:p>
    <w:p w14:paraId="17885A6A">
      <w:pPr>
        <w:adjustRightInd w:val="0"/>
        <w:snapToGrid w:val="0"/>
        <w:spacing w:line="360" w:lineRule="auto"/>
        <w:ind w:firstLine="482" w:firstLineChars="200"/>
        <w:rPr>
          <w:rFonts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w:t>
      </w:r>
      <w:r>
        <w:rPr>
          <w:rFonts w:hint="eastAsia" w:ascii="Times New Roman" w:hAnsi="Times New Roman" w:eastAsia="宋体"/>
          <w:b/>
          <w:caps w:val="0"/>
          <w:color w:val="auto"/>
          <w:sz w:val="24"/>
          <w:highlight w:val="none"/>
          <w:lang w:val="en-US" w:eastAsia="zh-CN"/>
        </w:rPr>
        <w:t>3</w:t>
      </w:r>
      <w:r>
        <w:rPr>
          <w:rFonts w:ascii="Times New Roman" w:hAnsi="Times New Roman" w:eastAsia="宋体"/>
          <w:b/>
          <w:caps w:val="0"/>
          <w:color w:val="auto"/>
          <w:sz w:val="24"/>
          <w:highlight w:val="none"/>
        </w:rPr>
        <w:t>）</w:t>
      </w:r>
      <w:r>
        <w:rPr>
          <w:rFonts w:hint="eastAsia" w:ascii="Times New Roman" w:hAnsi="Times New Roman" w:eastAsia="宋体"/>
          <w:b/>
          <w:caps w:val="0"/>
          <w:color w:val="auto"/>
          <w:sz w:val="24"/>
          <w:highlight w:val="none"/>
          <w:lang w:eastAsia="zh-CN"/>
        </w:rPr>
        <w:t>招标</w:t>
      </w:r>
      <w:r>
        <w:rPr>
          <w:rFonts w:hint="eastAsia" w:ascii="Times New Roman" w:hAnsi="Times New Roman" w:eastAsia="宋体"/>
          <w:b/>
          <w:caps w:val="0"/>
          <w:color w:val="auto"/>
          <w:sz w:val="24"/>
          <w:highlight w:val="none"/>
        </w:rPr>
        <w:t>响应</w:t>
      </w:r>
      <w:r>
        <w:rPr>
          <w:rFonts w:ascii="Times New Roman" w:hAnsi="Times New Roman" w:eastAsia="宋体"/>
          <w:b/>
          <w:caps w:val="0"/>
          <w:color w:val="auto"/>
          <w:sz w:val="24"/>
          <w:highlight w:val="none"/>
        </w:rPr>
        <w:t>文件非</w:t>
      </w:r>
      <w:r>
        <w:rPr>
          <w:rFonts w:hint="eastAsia" w:ascii="Times New Roman" w:hAnsi="Times New Roman" w:eastAsia="宋体"/>
          <w:b/>
          <w:caps w:val="0"/>
          <w:color w:val="auto"/>
          <w:sz w:val="24"/>
          <w:highlight w:val="none"/>
        </w:rPr>
        <w:t>供应商</w:t>
      </w:r>
      <w:r>
        <w:rPr>
          <w:rFonts w:ascii="Times New Roman" w:hAnsi="Times New Roman" w:eastAsia="宋体"/>
          <w:b/>
          <w:caps w:val="0"/>
          <w:color w:val="auto"/>
          <w:sz w:val="24"/>
          <w:highlight w:val="none"/>
        </w:rPr>
        <w:t>法定代表人签署的，未提供或提供无效的法定代表人授权书；</w:t>
      </w:r>
    </w:p>
    <w:p w14:paraId="6B609CBD">
      <w:pPr>
        <w:adjustRightInd w:val="0"/>
        <w:snapToGrid w:val="0"/>
        <w:spacing w:line="360" w:lineRule="auto"/>
        <w:ind w:firstLine="482" w:firstLineChars="200"/>
        <w:rPr>
          <w:rFonts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w:t>
      </w:r>
      <w:r>
        <w:rPr>
          <w:rFonts w:hint="eastAsia" w:ascii="Times New Roman" w:hAnsi="Times New Roman" w:eastAsia="宋体"/>
          <w:b/>
          <w:caps w:val="0"/>
          <w:color w:val="auto"/>
          <w:sz w:val="24"/>
          <w:highlight w:val="none"/>
          <w:lang w:val="en-US" w:eastAsia="zh-CN"/>
        </w:rPr>
        <w:t>4</w:t>
      </w:r>
      <w:r>
        <w:rPr>
          <w:rFonts w:ascii="Times New Roman" w:hAnsi="Times New Roman" w:eastAsia="宋体"/>
          <w:b/>
          <w:caps w:val="0"/>
          <w:color w:val="auto"/>
          <w:sz w:val="24"/>
          <w:highlight w:val="none"/>
        </w:rPr>
        <w:t>）</w:t>
      </w:r>
      <w:r>
        <w:rPr>
          <w:rFonts w:hint="eastAsia" w:ascii="Times New Roman" w:hAnsi="Times New Roman" w:eastAsia="宋体"/>
          <w:b/>
          <w:caps w:val="0"/>
          <w:color w:val="auto"/>
          <w:sz w:val="24"/>
          <w:highlight w:val="none"/>
          <w:lang w:eastAsia="zh-CN"/>
        </w:rPr>
        <w:t>招标</w:t>
      </w:r>
      <w:r>
        <w:rPr>
          <w:rFonts w:hint="eastAsia" w:ascii="Times New Roman" w:hAnsi="Times New Roman" w:eastAsia="宋体"/>
          <w:b/>
          <w:caps w:val="0"/>
          <w:color w:val="auto"/>
          <w:sz w:val="24"/>
          <w:highlight w:val="none"/>
        </w:rPr>
        <w:t>响应</w:t>
      </w:r>
      <w:r>
        <w:rPr>
          <w:rFonts w:ascii="Times New Roman" w:hAnsi="Times New Roman" w:eastAsia="宋体"/>
          <w:b/>
          <w:caps w:val="0"/>
          <w:color w:val="auto"/>
          <w:sz w:val="24"/>
          <w:highlight w:val="none"/>
        </w:rPr>
        <w:t>文件中法定代表人和授权代表身份证复印件不齐全的；</w:t>
      </w:r>
    </w:p>
    <w:p w14:paraId="41A0CAD6">
      <w:pPr>
        <w:adjustRightInd w:val="0"/>
        <w:snapToGrid w:val="0"/>
        <w:spacing w:line="360" w:lineRule="auto"/>
        <w:ind w:firstLine="482" w:firstLineChars="200"/>
        <w:rPr>
          <w:rFonts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w:t>
      </w:r>
      <w:r>
        <w:rPr>
          <w:rFonts w:hint="eastAsia" w:ascii="Times New Roman" w:hAnsi="Times New Roman" w:eastAsia="宋体"/>
          <w:b/>
          <w:caps w:val="0"/>
          <w:color w:val="auto"/>
          <w:sz w:val="24"/>
          <w:highlight w:val="none"/>
          <w:lang w:val="en-US" w:eastAsia="zh-CN"/>
        </w:rPr>
        <w:t>5</w:t>
      </w:r>
      <w:r>
        <w:rPr>
          <w:rFonts w:ascii="Times New Roman" w:hAnsi="Times New Roman" w:eastAsia="宋体"/>
          <w:b/>
          <w:caps w:val="0"/>
          <w:color w:val="auto"/>
          <w:sz w:val="24"/>
          <w:highlight w:val="none"/>
        </w:rPr>
        <w:t>）</w:t>
      </w:r>
      <w:r>
        <w:rPr>
          <w:rFonts w:hint="eastAsia" w:ascii="Times New Roman" w:hAnsi="Times New Roman" w:eastAsia="宋体"/>
          <w:b/>
          <w:caps w:val="0"/>
          <w:color w:val="auto"/>
          <w:sz w:val="24"/>
          <w:highlight w:val="none"/>
          <w:lang w:eastAsia="zh-CN"/>
        </w:rPr>
        <w:t>招标</w:t>
      </w:r>
      <w:r>
        <w:rPr>
          <w:rFonts w:hint="eastAsia" w:ascii="Times New Roman" w:hAnsi="Times New Roman" w:eastAsia="宋体"/>
          <w:b/>
          <w:caps w:val="0"/>
          <w:color w:val="auto"/>
          <w:sz w:val="24"/>
          <w:highlight w:val="none"/>
        </w:rPr>
        <w:t>响应</w:t>
      </w:r>
      <w:r>
        <w:rPr>
          <w:rFonts w:ascii="Times New Roman" w:hAnsi="Times New Roman" w:eastAsia="宋体"/>
          <w:b/>
          <w:caps w:val="0"/>
          <w:color w:val="auto"/>
          <w:sz w:val="24"/>
          <w:highlight w:val="none"/>
        </w:rPr>
        <w:t>文件内容未按</w:t>
      </w:r>
      <w:r>
        <w:rPr>
          <w:rFonts w:hint="eastAsia" w:ascii="Times New Roman" w:hAnsi="Times New Roman" w:eastAsia="宋体"/>
          <w:b/>
          <w:caps w:val="0"/>
          <w:color w:val="auto"/>
          <w:sz w:val="24"/>
          <w:highlight w:val="none"/>
          <w:lang w:eastAsia="zh-CN"/>
        </w:rPr>
        <w:t>招标</w:t>
      </w:r>
      <w:r>
        <w:rPr>
          <w:rFonts w:ascii="Times New Roman" w:hAnsi="Times New Roman" w:eastAsia="宋体"/>
          <w:b/>
          <w:caps w:val="0"/>
          <w:color w:val="auto"/>
          <w:sz w:val="24"/>
          <w:highlight w:val="none"/>
        </w:rPr>
        <w:t>文件规定签字或盖章的；</w:t>
      </w:r>
    </w:p>
    <w:p w14:paraId="15B24D08">
      <w:pPr>
        <w:adjustRightInd w:val="0"/>
        <w:snapToGrid w:val="0"/>
        <w:spacing w:line="360" w:lineRule="auto"/>
        <w:ind w:firstLine="482" w:firstLineChars="200"/>
        <w:rPr>
          <w:rFonts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w:t>
      </w:r>
      <w:r>
        <w:rPr>
          <w:rFonts w:hint="eastAsia" w:ascii="Times New Roman" w:hAnsi="Times New Roman" w:eastAsia="宋体"/>
          <w:b/>
          <w:caps w:val="0"/>
          <w:color w:val="auto"/>
          <w:sz w:val="24"/>
          <w:highlight w:val="none"/>
          <w:lang w:val="en-US" w:eastAsia="zh-CN"/>
        </w:rPr>
        <w:t>6</w:t>
      </w:r>
      <w:r>
        <w:rPr>
          <w:rFonts w:ascii="Times New Roman" w:hAnsi="Times New Roman" w:eastAsia="宋体"/>
          <w:b/>
          <w:caps w:val="0"/>
          <w:color w:val="auto"/>
          <w:sz w:val="24"/>
          <w:highlight w:val="none"/>
        </w:rPr>
        <w:t>）</w:t>
      </w:r>
      <w:r>
        <w:rPr>
          <w:rFonts w:hint="eastAsia" w:ascii="Times New Roman" w:hAnsi="Times New Roman" w:eastAsia="宋体"/>
          <w:b/>
          <w:caps w:val="0"/>
          <w:color w:val="auto"/>
          <w:sz w:val="24"/>
          <w:highlight w:val="none"/>
          <w:lang w:eastAsia="zh-CN"/>
        </w:rPr>
        <w:t>招标</w:t>
      </w:r>
      <w:r>
        <w:rPr>
          <w:rFonts w:hint="eastAsia" w:ascii="Times New Roman" w:hAnsi="Times New Roman" w:eastAsia="宋体"/>
          <w:b/>
          <w:caps w:val="0"/>
          <w:color w:val="auto"/>
          <w:sz w:val="24"/>
          <w:highlight w:val="none"/>
        </w:rPr>
        <w:t>响应</w:t>
      </w:r>
      <w:r>
        <w:rPr>
          <w:rFonts w:ascii="Times New Roman" w:hAnsi="Times New Roman" w:eastAsia="宋体"/>
          <w:b/>
          <w:caps w:val="0"/>
          <w:color w:val="auto"/>
          <w:sz w:val="24"/>
          <w:highlight w:val="none"/>
        </w:rPr>
        <w:t>文件内容不全或内容字迹模糊辨认不清的等而导致评标活动无法正常进行；</w:t>
      </w:r>
    </w:p>
    <w:p w14:paraId="1D842FA4">
      <w:pPr>
        <w:adjustRightInd w:val="0"/>
        <w:snapToGrid w:val="0"/>
        <w:spacing w:line="360" w:lineRule="auto"/>
        <w:ind w:firstLine="482" w:firstLineChars="200"/>
        <w:rPr>
          <w:rFonts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w:t>
      </w:r>
      <w:r>
        <w:rPr>
          <w:rFonts w:hint="eastAsia" w:ascii="Times New Roman" w:hAnsi="Times New Roman" w:eastAsia="宋体"/>
          <w:b/>
          <w:caps w:val="0"/>
          <w:color w:val="auto"/>
          <w:sz w:val="24"/>
          <w:highlight w:val="none"/>
          <w:lang w:val="en-US" w:eastAsia="zh-CN"/>
        </w:rPr>
        <w:t>7</w:t>
      </w:r>
      <w:r>
        <w:rPr>
          <w:rFonts w:ascii="Times New Roman" w:hAnsi="Times New Roman" w:eastAsia="宋体"/>
          <w:b/>
          <w:caps w:val="0"/>
          <w:color w:val="auto"/>
          <w:sz w:val="24"/>
          <w:highlight w:val="none"/>
        </w:rPr>
        <w:t>）</w:t>
      </w:r>
      <w:r>
        <w:rPr>
          <w:rFonts w:hint="eastAsia" w:ascii="Times New Roman" w:hAnsi="Times New Roman" w:eastAsia="宋体"/>
          <w:b/>
          <w:caps w:val="0"/>
          <w:color w:val="auto"/>
          <w:sz w:val="24"/>
          <w:highlight w:val="none"/>
        </w:rPr>
        <w:t>供应商</w:t>
      </w:r>
      <w:r>
        <w:rPr>
          <w:rFonts w:ascii="Times New Roman" w:hAnsi="Times New Roman" w:eastAsia="宋体"/>
          <w:b/>
          <w:caps w:val="0"/>
          <w:color w:val="auto"/>
          <w:sz w:val="24"/>
          <w:highlight w:val="none"/>
        </w:rPr>
        <w:t>未按</w:t>
      </w:r>
      <w:r>
        <w:rPr>
          <w:rFonts w:hint="eastAsia" w:ascii="Times New Roman" w:hAnsi="Times New Roman" w:eastAsia="宋体"/>
          <w:b/>
          <w:caps w:val="0"/>
          <w:color w:val="auto"/>
          <w:sz w:val="24"/>
          <w:highlight w:val="none"/>
          <w:lang w:eastAsia="zh-CN"/>
        </w:rPr>
        <w:t>招标</w:t>
      </w:r>
      <w:r>
        <w:rPr>
          <w:rFonts w:ascii="Times New Roman" w:hAnsi="Times New Roman" w:eastAsia="宋体"/>
          <w:b/>
          <w:caps w:val="0"/>
          <w:color w:val="auto"/>
          <w:sz w:val="24"/>
          <w:highlight w:val="none"/>
        </w:rPr>
        <w:t>文件变更通知更改</w:t>
      </w:r>
      <w:r>
        <w:rPr>
          <w:rFonts w:hint="eastAsia" w:ascii="Times New Roman" w:hAnsi="Times New Roman" w:eastAsia="宋体"/>
          <w:b/>
          <w:caps w:val="0"/>
          <w:color w:val="auto"/>
          <w:sz w:val="24"/>
          <w:highlight w:val="none"/>
          <w:lang w:eastAsia="zh-CN"/>
        </w:rPr>
        <w:t>招标</w:t>
      </w:r>
      <w:r>
        <w:rPr>
          <w:rFonts w:hint="eastAsia" w:ascii="Times New Roman" w:hAnsi="Times New Roman" w:eastAsia="宋体"/>
          <w:b/>
          <w:caps w:val="0"/>
          <w:color w:val="auto"/>
          <w:sz w:val="24"/>
          <w:highlight w:val="none"/>
        </w:rPr>
        <w:t>响应</w:t>
      </w:r>
      <w:r>
        <w:rPr>
          <w:rFonts w:ascii="Times New Roman" w:hAnsi="Times New Roman" w:eastAsia="宋体"/>
          <w:b/>
          <w:caps w:val="0"/>
          <w:color w:val="auto"/>
          <w:sz w:val="24"/>
          <w:highlight w:val="none"/>
        </w:rPr>
        <w:t>文件的；</w:t>
      </w:r>
    </w:p>
    <w:p w14:paraId="1CC1BCEF">
      <w:pPr>
        <w:adjustRightInd w:val="0"/>
        <w:snapToGrid w:val="0"/>
        <w:spacing w:line="360" w:lineRule="auto"/>
        <w:ind w:firstLine="482" w:firstLineChars="200"/>
        <w:rPr>
          <w:rFonts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w:t>
      </w:r>
      <w:r>
        <w:rPr>
          <w:rFonts w:hint="eastAsia" w:ascii="Times New Roman" w:hAnsi="Times New Roman" w:eastAsia="宋体"/>
          <w:b/>
          <w:caps w:val="0"/>
          <w:color w:val="auto"/>
          <w:sz w:val="24"/>
          <w:highlight w:val="none"/>
          <w:lang w:val="en-US" w:eastAsia="zh-CN"/>
        </w:rPr>
        <w:t>8</w:t>
      </w:r>
      <w:r>
        <w:rPr>
          <w:rFonts w:ascii="Times New Roman" w:hAnsi="Times New Roman" w:eastAsia="宋体"/>
          <w:b/>
          <w:caps w:val="0"/>
          <w:color w:val="auto"/>
          <w:sz w:val="24"/>
          <w:highlight w:val="none"/>
        </w:rPr>
        <w:t>）未实质性响应</w:t>
      </w:r>
      <w:r>
        <w:rPr>
          <w:rFonts w:hint="eastAsia" w:ascii="Times New Roman" w:hAnsi="Times New Roman" w:eastAsia="宋体"/>
          <w:b/>
          <w:caps w:val="0"/>
          <w:color w:val="auto"/>
          <w:sz w:val="24"/>
          <w:highlight w:val="none"/>
          <w:lang w:eastAsia="zh-CN"/>
        </w:rPr>
        <w:t>招标</w:t>
      </w:r>
      <w:r>
        <w:rPr>
          <w:rFonts w:ascii="Times New Roman" w:hAnsi="Times New Roman" w:eastAsia="宋体"/>
          <w:b/>
          <w:caps w:val="0"/>
          <w:color w:val="auto"/>
          <w:sz w:val="24"/>
          <w:highlight w:val="none"/>
        </w:rPr>
        <w:t>文件中带“▲”条款要求的</w:t>
      </w:r>
      <w:r>
        <w:rPr>
          <w:rFonts w:hint="eastAsia" w:ascii="Times New Roman" w:hAnsi="Times New Roman" w:eastAsia="宋体"/>
          <w:b/>
          <w:caps w:val="0"/>
          <w:color w:val="auto"/>
          <w:sz w:val="24"/>
          <w:highlight w:val="none"/>
          <w:lang w:eastAsia="zh-CN"/>
        </w:rPr>
        <w:t>招标</w:t>
      </w:r>
      <w:r>
        <w:rPr>
          <w:rFonts w:hint="eastAsia" w:ascii="Times New Roman" w:hAnsi="Times New Roman" w:eastAsia="宋体"/>
          <w:b/>
          <w:caps w:val="0"/>
          <w:color w:val="auto"/>
          <w:sz w:val="24"/>
          <w:highlight w:val="none"/>
        </w:rPr>
        <w:t>响应</w:t>
      </w:r>
      <w:r>
        <w:rPr>
          <w:rFonts w:ascii="Times New Roman" w:hAnsi="Times New Roman" w:eastAsia="宋体"/>
          <w:b/>
          <w:caps w:val="0"/>
          <w:color w:val="auto"/>
          <w:sz w:val="24"/>
          <w:highlight w:val="none"/>
        </w:rPr>
        <w:t>文件；</w:t>
      </w:r>
    </w:p>
    <w:p w14:paraId="0AECD148">
      <w:pPr>
        <w:adjustRightInd w:val="0"/>
        <w:snapToGrid w:val="0"/>
        <w:spacing w:line="360" w:lineRule="auto"/>
        <w:ind w:firstLine="482" w:firstLineChars="200"/>
        <w:rPr>
          <w:rFonts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w:t>
      </w:r>
      <w:r>
        <w:rPr>
          <w:rFonts w:hint="eastAsia" w:ascii="Times New Roman" w:hAnsi="Times New Roman" w:eastAsia="宋体"/>
          <w:b/>
          <w:caps w:val="0"/>
          <w:color w:val="auto"/>
          <w:sz w:val="24"/>
          <w:highlight w:val="none"/>
          <w:lang w:val="en-US" w:eastAsia="zh-CN"/>
        </w:rPr>
        <w:t>9</w:t>
      </w:r>
      <w:r>
        <w:rPr>
          <w:rFonts w:ascii="Times New Roman" w:hAnsi="Times New Roman" w:eastAsia="宋体"/>
          <w:b/>
          <w:caps w:val="0"/>
          <w:color w:val="auto"/>
          <w:sz w:val="24"/>
          <w:highlight w:val="none"/>
        </w:rPr>
        <w:t>）商务条款中的</w:t>
      </w:r>
      <w:r>
        <w:rPr>
          <w:rFonts w:hint="eastAsia" w:ascii="Times New Roman" w:hAnsi="Times New Roman" w:eastAsia="宋体"/>
          <w:b/>
          <w:caps w:val="0"/>
          <w:color w:val="auto"/>
          <w:sz w:val="24"/>
          <w:highlight w:val="none"/>
          <w:lang w:eastAsia="zh-CN"/>
        </w:rPr>
        <w:t>招标</w:t>
      </w:r>
      <w:r>
        <w:rPr>
          <w:rFonts w:ascii="Times New Roman" w:hAnsi="Times New Roman" w:eastAsia="宋体"/>
          <w:b/>
          <w:caps w:val="0"/>
          <w:color w:val="auto"/>
          <w:sz w:val="24"/>
          <w:highlight w:val="none"/>
        </w:rPr>
        <w:t>有效期不能满足</w:t>
      </w:r>
      <w:r>
        <w:rPr>
          <w:rFonts w:hint="eastAsia" w:ascii="Times New Roman" w:hAnsi="Times New Roman" w:eastAsia="宋体"/>
          <w:b/>
          <w:caps w:val="0"/>
          <w:color w:val="auto"/>
          <w:sz w:val="24"/>
          <w:highlight w:val="none"/>
          <w:lang w:eastAsia="zh-CN"/>
        </w:rPr>
        <w:t>招标</w:t>
      </w:r>
      <w:r>
        <w:rPr>
          <w:rFonts w:hint="eastAsia" w:ascii="Times New Roman" w:hAnsi="Times New Roman" w:eastAsia="宋体"/>
          <w:b/>
          <w:caps w:val="0"/>
          <w:color w:val="auto"/>
          <w:sz w:val="24"/>
          <w:highlight w:val="none"/>
        </w:rPr>
        <w:t>文件</w:t>
      </w:r>
      <w:r>
        <w:rPr>
          <w:rFonts w:ascii="Times New Roman" w:hAnsi="Times New Roman" w:eastAsia="宋体"/>
          <w:b/>
          <w:caps w:val="0"/>
          <w:color w:val="auto"/>
          <w:sz w:val="24"/>
          <w:highlight w:val="none"/>
        </w:rPr>
        <w:t>要求的；</w:t>
      </w:r>
    </w:p>
    <w:p w14:paraId="0697A4B5">
      <w:pPr>
        <w:adjustRightInd w:val="0"/>
        <w:snapToGrid w:val="0"/>
        <w:spacing w:line="360" w:lineRule="auto"/>
        <w:ind w:firstLine="482" w:firstLineChars="200"/>
        <w:rPr>
          <w:rFonts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（1</w:t>
      </w:r>
      <w:r>
        <w:rPr>
          <w:rFonts w:hint="eastAsia" w:ascii="Times New Roman" w:hAnsi="Times New Roman" w:eastAsia="宋体"/>
          <w:b/>
          <w:caps w:val="0"/>
          <w:color w:val="auto"/>
          <w:sz w:val="24"/>
          <w:highlight w:val="none"/>
          <w:lang w:val="en-US" w:eastAsia="zh-CN"/>
        </w:rPr>
        <w:t>0</w:t>
      </w:r>
      <w:r>
        <w:rPr>
          <w:rFonts w:ascii="Times New Roman" w:hAnsi="Times New Roman" w:eastAsia="宋体"/>
          <w:b/>
          <w:caps w:val="0"/>
          <w:color w:val="auto"/>
          <w:sz w:val="24"/>
          <w:highlight w:val="none"/>
        </w:rPr>
        <w:t>）</w:t>
      </w:r>
      <w:r>
        <w:rPr>
          <w:rFonts w:hint="eastAsia" w:ascii="Times New Roman" w:hAnsi="Times New Roman" w:eastAsia="宋体"/>
          <w:b/>
          <w:caps w:val="0"/>
          <w:color w:val="auto"/>
          <w:sz w:val="24"/>
          <w:highlight w:val="none"/>
          <w:lang w:eastAsia="zh-CN"/>
        </w:rPr>
        <w:t>招标</w:t>
      </w:r>
      <w:r>
        <w:rPr>
          <w:rFonts w:hint="eastAsia" w:ascii="Times New Roman" w:hAnsi="Times New Roman" w:eastAsia="宋体"/>
          <w:b/>
          <w:caps w:val="0"/>
          <w:color w:val="auto"/>
          <w:sz w:val="24"/>
          <w:highlight w:val="none"/>
        </w:rPr>
        <w:t>响应</w:t>
      </w:r>
      <w:r>
        <w:rPr>
          <w:rFonts w:ascii="Times New Roman" w:hAnsi="Times New Roman" w:eastAsia="宋体"/>
          <w:b/>
          <w:caps w:val="0"/>
          <w:color w:val="auto"/>
          <w:sz w:val="24"/>
          <w:highlight w:val="none"/>
        </w:rPr>
        <w:t>文件附有采购人不能接受的条款；</w:t>
      </w:r>
    </w:p>
    <w:p w14:paraId="764B15AC">
      <w:pPr>
        <w:adjustRightInd w:val="0"/>
        <w:snapToGrid w:val="0"/>
        <w:spacing w:line="360" w:lineRule="auto"/>
        <w:ind w:firstLine="482" w:firstLineChars="200"/>
        <w:rPr>
          <w:rFonts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（1</w:t>
      </w:r>
      <w:r>
        <w:rPr>
          <w:rFonts w:hint="eastAsia" w:ascii="Times New Roman" w:hAnsi="Times New Roman" w:eastAsia="宋体"/>
          <w:b/>
          <w:caps w:val="0"/>
          <w:color w:val="auto"/>
          <w:sz w:val="24"/>
          <w:highlight w:val="none"/>
          <w:lang w:val="en-US" w:eastAsia="zh-CN"/>
        </w:rPr>
        <w:t>1</w:t>
      </w:r>
      <w:r>
        <w:rPr>
          <w:rFonts w:ascii="Times New Roman" w:hAnsi="Times New Roman" w:eastAsia="宋体"/>
          <w:b/>
          <w:caps w:val="0"/>
          <w:color w:val="auto"/>
          <w:sz w:val="24"/>
          <w:highlight w:val="none"/>
        </w:rPr>
        <w:t>）</w:t>
      </w:r>
      <w:r>
        <w:rPr>
          <w:rFonts w:hint="eastAsia" w:ascii="Times New Roman" w:hAnsi="Times New Roman" w:eastAsia="宋体"/>
          <w:b/>
          <w:caps w:val="0"/>
          <w:color w:val="auto"/>
          <w:sz w:val="24"/>
          <w:highlight w:val="none"/>
          <w:lang w:eastAsia="zh-CN"/>
        </w:rPr>
        <w:t>招标</w:t>
      </w:r>
      <w:r>
        <w:rPr>
          <w:rFonts w:hint="eastAsia" w:ascii="Times New Roman" w:hAnsi="Times New Roman" w:eastAsia="宋体"/>
          <w:b/>
          <w:caps w:val="0"/>
          <w:color w:val="auto"/>
          <w:sz w:val="24"/>
          <w:highlight w:val="none"/>
        </w:rPr>
        <w:t>响应</w:t>
      </w:r>
      <w:r>
        <w:rPr>
          <w:rFonts w:ascii="Times New Roman" w:hAnsi="Times New Roman" w:eastAsia="宋体"/>
          <w:b/>
          <w:caps w:val="0"/>
          <w:color w:val="auto"/>
          <w:sz w:val="24"/>
          <w:highlight w:val="none"/>
        </w:rPr>
        <w:t>文件中提供了与采购无关的赠品、回扣或者其他商品、服务；</w:t>
      </w:r>
    </w:p>
    <w:p w14:paraId="2601CC3C">
      <w:pPr>
        <w:adjustRightInd w:val="0"/>
        <w:snapToGrid w:val="0"/>
        <w:spacing w:line="360" w:lineRule="auto"/>
        <w:ind w:firstLine="482" w:firstLineChars="200"/>
        <w:rPr>
          <w:rFonts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（1</w:t>
      </w:r>
      <w:r>
        <w:rPr>
          <w:rFonts w:hint="eastAsia" w:ascii="Times New Roman" w:hAnsi="Times New Roman" w:eastAsia="宋体"/>
          <w:b/>
          <w:caps w:val="0"/>
          <w:color w:val="auto"/>
          <w:sz w:val="24"/>
          <w:highlight w:val="none"/>
          <w:lang w:val="en-US" w:eastAsia="zh-CN"/>
        </w:rPr>
        <w:t>2</w:t>
      </w:r>
      <w:r>
        <w:rPr>
          <w:rFonts w:ascii="Times New Roman" w:hAnsi="Times New Roman" w:eastAsia="宋体"/>
          <w:b/>
          <w:caps w:val="0"/>
          <w:color w:val="auto"/>
          <w:sz w:val="24"/>
          <w:highlight w:val="none"/>
        </w:rPr>
        <w:t>）</w:t>
      </w:r>
      <w:r>
        <w:rPr>
          <w:rFonts w:hint="eastAsia" w:ascii="Times New Roman" w:hAnsi="Times New Roman" w:eastAsia="宋体"/>
          <w:b/>
          <w:caps w:val="0"/>
          <w:color w:val="auto"/>
          <w:sz w:val="24"/>
          <w:highlight w:val="none"/>
        </w:rPr>
        <w:t>供应商</w:t>
      </w:r>
      <w:r>
        <w:rPr>
          <w:rFonts w:ascii="Times New Roman" w:hAnsi="Times New Roman" w:eastAsia="宋体"/>
          <w:b/>
          <w:caps w:val="0"/>
          <w:color w:val="auto"/>
          <w:sz w:val="24"/>
          <w:highlight w:val="none"/>
        </w:rPr>
        <w:t>串通投标，妨碍其他</w:t>
      </w:r>
      <w:r>
        <w:rPr>
          <w:rFonts w:hint="eastAsia" w:ascii="Times New Roman" w:hAnsi="Times New Roman" w:eastAsia="宋体"/>
          <w:b/>
          <w:caps w:val="0"/>
          <w:color w:val="auto"/>
          <w:sz w:val="24"/>
          <w:highlight w:val="none"/>
        </w:rPr>
        <w:t>供应商</w:t>
      </w:r>
      <w:r>
        <w:rPr>
          <w:rFonts w:ascii="Times New Roman" w:hAnsi="Times New Roman" w:eastAsia="宋体"/>
          <w:b/>
          <w:caps w:val="0"/>
          <w:color w:val="auto"/>
          <w:sz w:val="24"/>
          <w:highlight w:val="none"/>
        </w:rPr>
        <w:t>的竞争行为，损害采购人或者其他</w:t>
      </w:r>
      <w:r>
        <w:rPr>
          <w:rFonts w:hint="eastAsia" w:ascii="Times New Roman" w:hAnsi="Times New Roman" w:eastAsia="宋体"/>
          <w:b/>
          <w:caps w:val="0"/>
          <w:color w:val="auto"/>
          <w:sz w:val="24"/>
          <w:highlight w:val="none"/>
        </w:rPr>
        <w:t>供应商</w:t>
      </w:r>
      <w:r>
        <w:rPr>
          <w:rFonts w:ascii="Times New Roman" w:hAnsi="Times New Roman" w:eastAsia="宋体"/>
          <w:b/>
          <w:caps w:val="0"/>
          <w:color w:val="auto"/>
          <w:sz w:val="24"/>
          <w:highlight w:val="none"/>
        </w:rPr>
        <w:t>的合法权益；</w:t>
      </w:r>
    </w:p>
    <w:p w14:paraId="517518FD">
      <w:pPr>
        <w:adjustRightInd w:val="0"/>
        <w:snapToGrid w:val="0"/>
        <w:spacing w:line="360" w:lineRule="auto"/>
        <w:ind w:firstLine="482" w:firstLineChars="200"/>
        <w:rPr>
          <w:rFonts w:hint="eastAsia"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（1</w:t>
      </w:r>
      <w:r>
        <w:rPr>
          <w:rFonts w:hint="eastAsia" w:ascii="Times New Roman" w:hAnsi="Times New Roman" w:eastAsia="宋体"/>
          <w:b/>
          <w:caps w:val="0"/>
          <w:color w:val="auto"/>
          <w:sz w:val="24"/>
          <w:highlight w:val="none"/>
          <w:lang w:val="en-US" w:eastAsia="zh-CN"/>
        </w:rPr>
        <w:t>3</w:t>
      </w:r>
      <w:r>
        <w:rPr>
          <w:rFonts w:ascii="Times New Roman" w:hAnsi="Times New Roman" w:eastAsia="宋体"/>
          <w:b/>
          <w:caps w:val="0"/>
          <w:color w:val="auto"/>
          <w:sz w:val="24"/>
          <w:highlight w:val="none"/>
        </w:rPr>
        <w:t>）违反国家及政府部门相关法律、法规、文件规定或经</w:t>
      </w:r>
      <w:r>
        <w:rPr>
          <w:rFonts w:hint="eastAsia" w:ascii="Times New Roman" w:hAnsi="Times New Roman" w:eastAsia="宋体"/>
          <w:b/>
          <w:caps w:val="0"/>
          <w:color w:val="auto"/>
          <w:sz w:val="24"/>
          <w:highlight w:val="none"/>
          <w:lang w:eastAsia="zh-CN"/>
        </w:rPr>
        <w:t>招标</w:t>
      </w:r>
      <w:r>
        <w:rPr>
          <w:rFonts w:ascii="Times New Roman" w:hAnsi="Times New Roman" w:eastAsia="宋体"/>
          <w:b/>
          <w:caps w:val="0"/>
          <w:color w:val="auto"/>
          <w:sz w:val="24"/>
          <w:highlight w:val="none"/>
        </w:rPr>
        <w:t>小组认定的其他属于重大偏离。</w:t>
      </w:r>
    </w:p>
    <w:p w14:paraId="40B4B636">
      <w:pPr>
        <w:adjustRightInd w:val="0"/>
        <w:snapToGrid w:val="0"/>
        <w:spacing w:line="360" w:lineRule="auto"/>
        <w:ind w:firstLine="48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lang w:val="en-US" w:eastAsia="zh-CN"/>
        </w:rPr>
        <w:t>18</w:t>
      </w:r>
      <w:r>
        <w:rPr>
          <w:rFonts w:hint="eastAsia" w:ascii="Times New Roman" w:hAnsi="Times New Roman" w:eastAsia="宋体"/>
          <w:caps w:val="0"/>
          <w:color w:val="auto"/>
          <w:sz w:val="24"/>
          <w:szCs w:val="24"/>
          <w:highlight w:val="none"/>
        </w:rPr>
        <w:t xml:space="preserve">.2 </w:t>
      </w:r>
      <w:r>
        <w:rPr>
          <w:rFonts w:hint="eastAsia" w:ascii="Times New Roman" w:hAnsi="Times New Roman" w:eastAsia="宋体"/>
          <w:caps w:val="0"/>
          <w:color w:val="auto"/>
          <w:sz w:val="24"/>
          <w:szCs w:val="24"/>
          <w:highlight w:val="none"/>
          <w:lang w:eastAsia="zh-CN"/>
        </w:rPr>
        <w:t>招标</w:t>
      </w:r>
      <w:r>
        <w:rPr>
          <w:rFonts w:hint="eastAsia" w:ascii="Times New Roman" w:hAnsi="Times New Roman" w:eastAsia="宋体"/>
          <w:caps w:val="0"/>
          <w:color w:val="auto"/>
          <w:sz w:val="24"/>
          <w:szCs w:val="24"/>
          <w:highlight w:val="none"/>
        </w:rPr>
        <w:t>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75F38B0">
      <w:pPr>
        <w:adjustRightInd w:val="0"/>
        <w:snapToGrid w:val="0"/>
        <w:spacing w:line="360" w:lineRule="auto"/>
        <w:ind w:firstLine="48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lang w:val="en-US" w:eastAsia="zh-CN"/>
        </w:rPr>
        <w:t>18</w:t>
      </w:r>
      <w:r>
        <w:rPr>
          <w:rFonts w:hint="eastAsia" w:ascii="Times New Roman" w:hAnsi="Times New Roman" w:eastAsia="宋体"/>
          <w:caps w:val="0"/>
          <w:color w:val="auto"/>
          <w:sz w:val="24"/>
          <w:szCs w:val="24"/>
          <w:highlight w:val="none"/>
        </w:rPr>
        <w:t>.3</w:t>
      </w:r>
      <w:r>
        <w:rPr>
          <w:rFonts w:hint="eastAsia" w:ascii="Times New Roman" w:hAnsi="Times New Roman" w:eastAsia="宋体"/>
          <w:caps w:val="0"/>
          <w:color w:val="auto"/>
          <w:sz w:val="24"/>
          <w:szCs w:val="24"/>
          <w:highlight w:val="none"/>
          <w:lang w:eastAsia="zh-CN"/>
        </w:rPr>
        <w:t>招标</w:t>
      </w:r>
      <w:r>
        <w:rPr>
          <w:rFonts w:hint="eastAsia" w:ascii="Times New Roman" w:hAnsi="Times New Roman" w:eastAsia="宋体"/>
          <w:caps w:val="0"/>
          <w:color w:val="auto"/>
          <w:sz w:val="24"/>
          <w:szCs w:val="24"/>
          <w:highlight w:val="none"/>
        </w:rPr>
        <w:t>小组要求供应商澄清、说明或者更正响应文件应当以书面形式作出。供应商的澄清、说明或者更正应当由法定代表人或其授权代表签字或者加盖公章。由授权代表签字的，应当附法定代表人授权书。</w:t>
      </w:r>
    </w:p>
    <w:p w14:paraId="48FCAF48">
      <w:pPr>
        <w:snapToGrid w:val="0"/>
        <w:spacing w:line="360" w:lineRule="auto"/>
        <w:ind w:firstLine="480"/>
        <w:rPr>
          <w:rFonts w:hint="eastAsia" w:ascii="Times New Roman" w:hAnsi="Times New Roman" w:eastAsia="宋体" w:cs="仿宋_GB2312"/>
          <w:b/>
          <w:bCs/>
          <w:caps w:val="0"/>
          <w:color w:val="auto"/>
          <w:sz w:val="24"/>
          <w:szCs w:val="24"/>
          <w:highlight w:val="none"/>
          <w:lang w:val="zh-CN"/>
        </w:rPr>
      </w:pPr>
      <w:r>
        <w:rPr>
          <w:rFonts w:hint="eastAsia" w:ascii="Times New Roman" w:hAnsi="Times New Roman" w:eastAsia="宋体" w:cs="仿宋_GB2312"/>
          <w:b/>
          <w:bCs/>
          <w:caps w:val="0"/>
          <w:color w:val="auto"/>
          <w:sz w:val="24"/>
          <w:szCs w:val="24"/>
          <w:highlight w:val="none"/>
          <w:lang w:val="en-US" w:eastAsia="zh-CN"/>
        </w:rPr>
        <w:t>19</w:t>
      </w:r>
      <w:r>
        <w:rPr>
          <w:rFonts w:hint="eastAsia" w:ascii="Times New Roman" w:hAnsi="Times New Roman" w:eastAsia="宋体" w:cs="仿宋_GB2312"/>
          <w:b/>
          <w:bCs/>
          <w:caps w:val="0"/>
          <w:color w:val="auto"/>
          <w:sz w:val="24"/>
          <w:szCs w:val="24"/>
          <w:highlight w:val="none"/>
          <w:lang w:val="zh-CN"/>
        </w:rPr>
        <w:t>.招标</w:t>
      </w:r>
    </w:p>
    <w:p w14:paraId="5A882122">
      <w:pPr>
        <w:snapToGrid w:val="0"/>
        <w:spacing w:line="360" w:lineRule="auto"/>
        <w:ind w:firstLine="48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lang w:val="en-US" w:eastAsia="zh-CN"/>
        </w:rPr>
        <w:t>19</w:t>
      </w:r>
      <w:r>
        <w:rPr>
          <w:rFonts w:hint="eastAsia" w:ascii="Times New Roman" w:hAnsi="Times New Roman" w:eastAsia="宋体"/>
          <w:caps w:val="0"/>
          <w:color w:val="auto"/>
          <w:sz w:val="24"/>
          <w:szCs w:val="24"/>
          <w:highlight w:val="none"/>
        </w:rPr>
        <w:t>.1 初审合格的供应商进入下一步的</w:t>
      </w:r>
      <w:r>
        <w:rPr>
          <w:rFonts w:hint="eastAsia" w:ascii="Times New Roman" w:hAnsi="Times New Roman" w:eastAsia="宋体"/>
          <w:caps w:val="0"/>
          <w:color w:val="auto"/>
          <w:sz w:val="24"/>
          <w:szCs w:val="24"/>
          <w:highlight w:val="none"/>
          <w:lang w:eastAsia="zh-CN"/>
        </w:rPr>
        <w:t>招标</w:t>
      </w:r>
      <w:r>
        <w:rPr>
          <w:rFonts w:hint="eastAsia" w:ascii="Times New Roman" w:hAnsi="Times New Roman" w:eastAsia="宋体"/>
          <w:caps w:val="0"/>
          <w:color w:val="auto"/>
          <w:sz w:val="24"/>
          <w:szCs w:val="24"/>
          <w:highlight w:val="none"/>
        </w:rPr>
        <w:t>活动。</w:t>
      </w:r>
    </w:p>
    <w:p w14:paraId="04F0B16C">
      <w:pPr>
        <w:snapToGrid w:val="0"/>
        <w:spacing w:line="360" w:lineRule="auto"/>
        <w:ind w:firstLine="48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lang w:val="en-US" w:eastAsia="zh-CN"/>
        </w:rPr>
        <w:t>19</w:t>
      </w:r>
      <w:r>
        <w:rPr>
          <w:rFonts w:hint="eastAsia" w:ascii="Times New Roman" w:hAnsi="Times New Roman" w:eastAsia="宋体"/>
          <w:caps w:val="0"/>
          <w:color w:val="auto"/>
          <w:sz w:val="24"/>
          <w:szCs w:val="24"/>
          <w:highlight w:val="none"/>
        </w:rPr>
        <w:t>.2</w:t>
      </w:r>
      <w:r>
        <w:rPr>
          <w:rFonts w:hint="eastAsia" w:ascii="Times New Roman" w:hAnsi="Times New Roman" w:eastAsia="宋体"/>
          <w:caps w:val="0"/>
          <w:color w:val="auto"/>
          <w:sz w:val="24"/>
          <w:szCs w:val="24"/>
          <w:highlight w:val="none"/>
          <w:lang w:eastAsia="zh-CN"/>
        </w:rPr>
        <w:t>招标</w:t>
      </w:r>
      <w:r>
        <w:rPr>
          <w:rFonts w:hint="eastAsia" w:ascii="Times New Roman" w:hAnsi="Times New Roman" w:eastAsia="宋体"/>
          <w:caps w:val="0"/>
          <w:color w:val="auto"/>
          <w:sz w:val="24"/>
          <w:szCs w:val="24"/>
          <w:highlight w:val="none"/>
        </w:rPr>
        <w:t>小组所有成员应当集中与单一供应商分别进行</w:t>
      </w:r>
      <w:r>
        <w:rPr>
          <w:rFonts w:hint="eastAsia" w:ascii="Times New Roman" w:hAnsi="Times New Roman" w:eastAsia="宋体"/>
          <w:caps w:val="0"/>
          <w:color w:val="auto"/>
          <w:sz w:val="24"/>
          <w:szCs w:val="24"/>
          <w:highlight w:val="none"/>
          <w:lang w:eastAsia="zh-CN"/>
        </w:rPr>
        <w:t>招标</w:t>
      </w:r>
      <w:r>
        <w:rPr>
          <w:rFonts w:hint="eastAsia" w:ascii="Times New Roman" w:hAnsi="Times New Roman" w:eastAsia="宋体"/>
          <w:caps w:val="0"/>
          <w:color w:val="auto"/>
          <w:sz w:val="24"/>
          <w:szCs w:val="24"/>
          <w:highlight w:val="none"/>
        </w:rPr>
        <w:t>，并给予所有参加</w:t>
      </w:r>
      <w:r>
        <w:rPr>
          <w:rFonts w:hint="eastAsia" w:ascii="Times New Roman" w:hAnsi="Times New Roman" w:eastAsia="宋体"/>
          <w:caps w:val="0"/>
          <w:color w:val="auto"/>
          <w:sz w:val="24"/>
          <w:szCs w:val="24"/>
          <w:highlight w:val="none"/>
          <w:lang w:eastAsia="zh-CN"/>
        </w:rPr>
        <w:t>招标</w:t>
      </w:r>
      <w:r>
        <w:rPr>
          <w:rFonts w:hint="eastAsia" w:ascii="Times New Roman" w:hAnsi="Times New Roman" w:eastAsia="宋体"/>
          <w:caps w:val="0"/>
          <w:color w:val="auto"/>
          <w:sz w:val="24"/>
          <w:szCs w:val="24"/>
          <w:highlight w:val="none"/>
        </w:rPr>
        <w:t>的供应商平等的</w:t>
      </w:r>
      <w:r>
        <w:rPr>
          <w:rFonts w:hint="eastAsia" w:ascii="Times New Roman" w:hAnsi="Times New Roman" w:eastAsia="宋体"/>
          <w:caps w:val="0"/>
          <w:color w:val="auto"/>
          <w:sz w:val="24"/>
          <w:szCs w:val="24"/>
          <w:highlight w:val="none"/>
          <w:lang w:eastAsia="zh-CN"/>
        </w:rPr>
        <w:t>招标</w:t>
      </w:r>
      <w:r>
        <w:rPr>
          <w:rFonts w:hint="eastAsia" w:ascii="Times New Roman" w:hAnsi="Times New Roman" w:eastAsia="宋体"/>
          <w:caps w:val="0"/>
          <w:color w:val="auto"/>
          <w:sz w:val="24"/>
          <w:szCs w:val="24"/>
          <w:highlight w:val="none"/>
        </w:rPr>
        <w:t>机会。</w:t>
      </w:r>
    </w:p>
    <w:p w14:paraId="63A62F08">
      <w:pPr>
        <w:snapToGrid w:val="0"/>
        <w:spacing w:line="360" w:lineRule="auto"/>
        <w:ind w:firstLine="48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lang w:val="en-US" w:eastAsia="zh-CN"/>
        </w:rPr>
        <w:t>19</w:t>
      </w:r>
      <w:r>
        <w:rPr>
          <w:rFonts w:hint="eastAsia" w:ascii="Times New Roman" w:hAnsi="Times New Roman" w:eastAsia="宋体"/>
          <w:caps w:val="0"/>
          <w:color w:val="auto"/>
          <w:sz w:val="24"/>
          <w:szCs w:val="24"/>
          <w:highlight w:val="none"/>
        </w:rPr>
        <w:t>.3在</w:t>
      </w:r>
      <w:r>
        <w:rPr>
          <w:rFonts w:hint="eastAsia" w:ascii="Times New Roman" w:hAnsi="Times New Roman" w:eastAsia="宋体"/>
          <w:caps w:val="0"/>
          <w:color w:val="auto"/>
          <w:sz w:val="24"/>
          <w:szCs w:val="24"/>
          <w:highlight w:val="none"/>
          <w:lang w:eastAsia="zh-CN"/>
        </w:rPr>
        <w:t>招标</w:t>
      </w:r>
      <w:r>
        <w:rPr>
          <w:rFonts w:hint="eastAsia" w:ascii="Times New Roman" w:hAnsi="Times New Roman" w:eastAsia="宋体"/>
          <w:caps w:val="0"/>
          <w:color w:val="auto"/>
          <w:sz w:val="24"/>
          <w:szCs w:val="24"/>
          <w:highlight w:val="none"/>
        </w:rPr>
        <w:t>过程中，</w:t>
      </w:r>
      <w:r>
        <w:rPr>
          <w:rFonts w:hint="eastAsia" w:ascii="Times New Roman" w:hAnsi="Times New Roman" w:eastAsia="宋体"/>
          <w:caps w:val="0"/>
          <w:color w:val="auto"/>
          <w:sz w:val="24"/>
          <w:szCs w:val="24"/>
          <w:highlight w:val="none"/>
          <w:lang w:eastAsia="zh-CN"/>
        </w:rPr>
        <w:t>招标</w:t>
      </w:r>
      <w:r>
        <w:rPr>
          <w:rFonts w:hint="eastAsia" w:ascii="Times New Roman" w:hAnsi="Times New Roman" w:eastAsia="宋体"/>
          <w:caps w:val="0"/>
          <w:color w:val="auto"/>
          <w:sz w:val="24"/>
          <w:szCs w:val="24"/>
          <w:highlight w:val="none"/>
        </w:rPr>
        <w:t>小组可以根据</w:t>
      </w:r>
      <w:r>
        <w:rPr>
          <w:rFonts w:hint="eastAsia" w:ascii="Times New Roman" w:hAnsi="Times New Roman" w:eastAsia="宋体"/>
          <w:caps w:val="0"/>
          <w:color w:val="auto"/>
          <w:sz w:val="24"/>
          <w:szCs w:val="24"/>
          <w:highlight w:val="none"/>
          <w:lang w:eastAsia="zh-CN"/>
        </w:rPr>
        <w:t>招标</w:t>
      </w:r>
      <w:r>
        <w:rPr>
          <w:rFonts w:hint="eastAsia" w:ascii="Times New Roman" w:hAnsi="Times New Roman" w:eastAsia="宋体"/>
          <w:caps w:val="0"/>
          <w:color w:val="auto"/>
          <w:sz w:val="24"/>
          <w:szCs w:val="24"/>
          <w:highlight w:val="none"/>
        </w:rPr>
        <w:t>文件和</w:t>
      </w:r>
      <w:r>
        <w:rPr>
          <w:rFonts w:hint="eastAsia" w:ascii="Times New Roman" w:hAnsi="Times New Roman" w:eastAsia="宋体"/>
          <w:caps w:val="0"/>
          <w:color w:val="auto"/>
          <w:sz w:val="24"/>
          <w:szCs w:val="24"/>
          <w:highlight w:val="none"/>
          <w:lang w:eastAsia="zh-CN"/>
        </w:rPr>
        <w:t>招标</w:t>
      </w:r>
      <w:r>
        <w:rPr>
          <w:rFonts w:hint="eastAsia" w:ascii="Times New Roman" w:hAnsi="Times New Roman" w:eastAsia="宋体"/>
          <w:caps w:val="0"/>
          <w:color w:val="auto"/>
          <w:sz w:val="24"/>
          <w:szCs w:val="24"/>
          <w:highlight w:val="none"/>
        </w:rPr>
        <w:t>情况实质性变动采购需求中的技术、服务要求以及合同草案条款。实质性变动的内容，须经采购人代表确认。</w:t>
      </w:r>
    </w:p>
    <w:p w14:paraId="1D6C751D">
      <w:pPr>
        <w:snapToGrid w:val="0"/>
        <w:spacing w:line="360" w:lineRule="auto"/>
        <w:ind w:firstLine="480" w:firstLineChars="200"/>
        <w:rPr>
          <w:rFonts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lang w:val="en-US" w:eastAsia="zh-CN"/>
        </w:rPr>
        <w:t>19</w:t>
      </w:r>
      <w:r>
        <w:rPr>
          <w:rFonts w:hint="eastAsia" w:ascii="Times New Roman" w:hAnsi="Times New Roman" w:eastAsia="宋体"/>
          <w:caps w:val="0"/>
          <w:color w:val="auto"/>
          <w:sz w:val="24"/>
          <w:szCs w:val="24"/>
          <w:highlight w:val="none"/>
        </w:rPr>
        <w:t>.4</w:t>
      </w:r>
      <w:r>
        <w:rPr>
          <w:rFonts w:hint="eastAsia" w:ascii="Times New Roman" w:hAnsi="Times New Roman" w:eastAsia="宋体"/>
          <w:caps w:val="0"/>
          <w:color w:val="auto"/>
          <w:sz w:val="24"/>
          <w:szCs w:val="24"/>
          <w:highlight w:val="none"/>
          <w:lang w:eastAsia="zh-CN"/>
        </w:rPr>
        <w:t>招标</w:t>
      </w:r>
      <w:r>
        <w:rPr>
          <w:rFonts w:hint="eastAsia" w:ascii="Times New Roman" w:hAnsi="Times New Roman" w:eastAsia="宋体"/>
          <w:caps w:val="0"/>
          <w:color w:val="auto"/>
          <w:sz w:val="24"/>
          <w:szCs w:val="24"/>
          <w:highlight w:val="none"/>
        </w:rPr>
        <w:t>文件作出的实质性变动是</w:t>
      </w:r>
      <w:r>
        <w:rPr>
          <w:rFonts w:hint="eastAsia" w:ascii="Times New Roman" w:hAnsi="Times New Roman" w:eastAsia="宋体"/>
          <w:caps w:val="0"/>
          <w:color w:val="auto"/>
          <w:sz w:val="24"/>
          <w:szCs w:val="24"/>
          <w:highlight w:val="none"/>
          <w:lang w:eastAsia="zh-CN"/>
        </w:rPr>
        <w:t>招标</w:t>
      </w:r>
      <w:r>
        <w:rPr>
          <w:rFonts w:hint="eastAsia" w:ascii="Times New Roman" w:hAnsi="Times New Roman" w:eastAsia="宋体"/>
          <w:caps w:val="0"/>
          <w:color w:val="auto"/>
          <w:sz w:val="24"/>
          <w:szCs w:val="24"/>
          <w:highlight w:val="none"/>
        </w:rPr>
        <w:t>文件的有效组成部分，</w:t>
      </w:r>
      <w:r>
        <w:rPr>
          <w:rFonts w:hint="eastAsia" w:ascii="Times New Roman" w:hAnsi="Times New Roman" w:eastAsia="宋体"/>
          <w:caps w:val="0"/>
          <w:color w:val="auto"/>
          <w:sz w:val="24"/>
          <w:szCs w:val="24"/>
          <w:highlight w:val="none"/>
          <w:lang w:eastAsia="zh-CN"/>
        </w:rPr>
        <w:t>招标</w:t>
      </w:r>
      <w:r>
        <w:rPr>
          <w:rFonts w:hint="eastAsia" w:ascii="Times New Roman" w:hAnsi="Times New Roman" w:eastAsia="宋体"/>
          <w:caps w:val="0"/>
          <w:color w:val="auto"/>
          <w:sz w:val="24"/>
          <w:szCs w:val="24"/>
          <w:highlight w:val="none"/>
        </w:rPr>
        <w:t>小组应当及时以书面形式同时通知所有参加</w:t>
      </w:r>
      <w:r>
        <w:rPr>
          <w:rFonts w:hint="eastAsia" w:ascii="Times New Roman" w:hAnsi="Times New Roman" w:eastAsia="宋体"/>
          <w:caps w:val="0"/>
          <w:color w:val="auto"/>
          <w:sz w:val="24"/>
          <w:szCs w:val="24"/>
          <w:highlight w:val="none"/>
          <w:lang w:eastAsia="zh-CN"/>
        </w:rPr>
        <w:t>招标</w:t>
      </w:r>
      <w:r>
        <w:rPr>
          <w:rFonts w:hint="eastAsia" w:ascii="Times New Roman" w:hAnsi="Times New Roman" w:eastAsia="宋体"/>
          <w:caps w:val="0"/>
          <w:color w:val="auto"/>
          <w:sz w:val="24"/>
          <w:szCs w:val="24"/>
          <w:highlight w:val="none"/>
        </w:rPr>
        <w:t>的供应商。</w:t>
      </w:r>
    </w:p>
    <w:p w14:paraId="26E02ABA">
      <w:pPr>
        <w:snapToGrid w:val="0"/>
        <w:spacing w:line="360" w:lineRule="auto"/>
        <w:ind w:firstLine="480" w:firstLineChars="20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lang w:val="en-US" w:eastAsia="zh-CN"/>
        </w:rPr>
        <w:t>19</w:t>
      </w:r>
      <w:r>
        <w:rPr>
          <w:rFonts w:hint="eastAsia" w:ascii="Times New Roman" w:hAnsi="Times New Roman" w:eastAsia="宋体"/>
          <w:caps w:val="0"/>
          <w:color w:val="auto"/>
          <w:sz w:val="24"/>
          <w:szCs w:val="24"/>
          <w:highlight w:val="none"/>
        </w:rPr>
        <w:t>.5供应商应当按照</w:t>
      </w:r>
      <w:r>
        <w:rPr>
          <w:rFonts w:hint="eastAsia" w:ascii="Times New Roman" w:hAnsi="Times New Roman" w:eastAsia="宋体"/>
          <w:caps w:val="0"/>
          <w:color w:val="auto"/>
          <w:sz w:val="24"/>
          <w:szCs w:val="24"/>
          <w:highlight w:val="none"/>
          <w:lang w:eastAsia="zh-CN"/>
        </w:rPr>
        <w:t>招标</w:t>
      </w:r>
      <w:r>
        <w:rPr>
          <w:rFonts w:hint="eastAsia" w:ascii="Times New Roman" w:hAnsi="Times New Roman" w:eastAsia="宋体"/>
          <w:caps w:val="0"/>
          <w:color w:val="auto"/>
          <w:sz w:val="24"/>
          <w:szCs w:val="24"/>
          <w:highlight w:val="none"/>
        </w:rPr>
        <w:t>文件的变动情况和</w:t>
      </w:r>
      <w:r>
        <w:rPr>
          <w:rFonts w:hint="eastAsia" w:ascii="Times New Roman" w:hAnsi="Times New Roman" w:eastAsia="宋体"/>
          <w:caps w:val="0"/>
          <w:color w:val="auto"/>
          <w:sz w:val="24"/>
          <w:szCs w:val="24"/>
          <w:highlight w:val="none"/>
          <w:lang w:eastAsia="zh-CN"/>
        </w:rPr>
        <w:t>招标</w:t>
      </w:r>
      <w:r>
        <w:rPr>
          <w:rFonts w:hint="eastAsia" w:ascii="Times New Roman" w:hAnsi="Times New Roman" w:eastAsia="宋体"/>
          <w:caps w:val="0"/>
          <w:color w:val="auto"/>
          <w:sz w:val="24"/>
          <w:szCs w:val="24"/>
          <w:highlight w:val="none"/>
        </w:rPr>
        <w:t>小组的要求重新提交响应文件，并由其法定代表人或授权代表签字或者加盖公章。由授权代表签字的，应当附法定代表人授权书。</w:t>
      </w:r>
    </w:p>
    <w:p w14:paraId="0BE05B23">
      <w:pPr>
        <w:snapToGrid w:val="0"/>
        <w:spacing w:line="360" w:lineRule="auto"/>
        <w:ind w:firstLine="480" w:firstLineChars="20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lang w:val="en-US" w:eastAsia="zh-CN"/>
        </w:rPr>
        <w:t>19</w:t>
      </w:r>
      <w:r>
        <w:rPr>
          <w:rFonts w:hint="eastAsia" w:ascii="Times New Roman" w:hAnsi="Times New Roman" w:eastAsia="宋体"/>
          <w:caps w:val="0"/>
          <w:color w:val="auto"/>
          <w:sz w:val="24"/>
          <w:szCs w:val="24"/>
          <w:highlight w:val="none"/>
        </w:rPr>
        <w:t>.6</w:t>
      </w:r>
      <w:r>
        <w:rPr>
          <w:rFonts w:hint="eastAsia" w:ascii="Times New Roman" w:hAnsi="Times New Roman" w:eastAsia="宋体"/>
          <w:caps w:val="0"/>
          <w:color w:val="auto"/>
          <w:sz w:val="24"/>
          <w:szCs w:val="24"/>
          <w:highlight w:val="none"/>
          <w:lang w:eastAsia="zh-CN"/>
        </w:rPr>
        <w:t>招标</w:t>
      </w:r>
      <w:r>
        <w:rPr>
          <w:rFonts w:hint="eastAsia" w:ascii="Times New Roman" w:hAnsi="Times New Roman" w:eastAsia="宋体"/>
          <w:caps w:val="0"/>
          <w:color w:val="auto"/>
          <w:sz w:val="24"/>
          <w:szCs w:val="24"/>
          <w:highlight w:val="none"/>
        </w:rPr>
        <w:t>小组采用综合评分法对供应商的响应文件进行综合评分。</w:t>
      </w:r>
    </w:p>
    <w:p w14:paraId="1F483E9A">
      <w:pPr>
        <w:snapToGrid w:val="0"/>
        <w:spacing w:line="360" w:lineRule="auto"/>
        <w:ind w:firstLine="482" w:firstLineChars="200"/>
        <w:rPr>
          <w:rFonts w:hint="eastAsia" w:ascii="Times New Roman" w:hAnsi="Times New Roman" w:eastAsia="宋体"/>
          <w:b/>
          <w:caps w:val="0"/>
          <w:color w:val="auto"/>
          <w:sz w:val="24"/>
          <w:szCs w:val="24"/>
          <w:highlight w:val="none"/>
        </w:rPr>
      </w:pPr>
      <w:r>
        <w:rPr>
          <w:rFonts w:ascii="Times New Roman" w:hAnsi="Times New Roman" w:eastAsia="宋体"/>
          <w:b/>
          <w:caps w:val="0"/>
          <w:color w:val="auto"/>
          <w:sz w:val="24"/>
          <w:szCs w:val="24"/>
          <w:highlight w:val="none"/>
        </w:rPr>
        <w:t>2</w:t>
      </w:r>
      <w:r>
        <w:rPr>
          <w:rFonts w:hint="eastAsia" w:ascii="Times New Roman" w:hAnsi="Times New Roman" w:eastAsia="宋体"/>
          <w:b/>
          <w:caps w:val="0"/>
          <w:color w:val="auto"/>
          <w:sz w:val="24"/>
          <w:szCs w:val="24"/>
          <w:highlight w:val="none"/>
          <w:lang w:val="en-US" w:eastAsia="zh-CN"/>
        </w:rPr>
        <w:t>0</w:t>
      </w:r>
      <w:r>
        <w:rPr>
          <w:rFonts w:ascii="Times New Roman" w:hAnsi="Times New Roman" w:eastAsia="宋体"/>
          <w:b/>
          <w:caps w:val="0"/>
          <w:color w:val="auto"/>
          <w:sz w:val="24"/>
          <w:szCs w:val="24"/>
          <w:highlight w:val="none"/>
        </w:rPr>
        <w:t>. 评审因素</w:t>
      </w:r>
    </w:p>
    <w:p w14:paraId="10B7BE11">
      <w:pPr>
        <w:snapToGrid w:val="0"/>
        <w:spacing w:line="360" w:lineRule="auto"/>
        <w:ind w:firstLine="480" w:firstLineChars="20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2</w:t>
      </w:r>
      <w:r>
        <w:rPr>
          <w:rFonts w:hint="eastAsia" w:ascii="Times New Roman" w:hAnsi="Times New Roman" w:eastAsia="宋体"/>
          <w:caps w:val="0"/>
          <w:color w:val="auto"/>
          <w:sz w:val="24"/>
          <w:szCs w:val="24"/>
          <w:highlight w:val="none"/>
          <w:lang w:val="en-US" w:eastAsia="zh-CN"/>
        </w:rPr>
        <w:t>0</w:t>
      </w:r>
      <w:r>
        <w:rPr>
          <w:rFonts w:hint="eastAsia" w:ascii="Times New Roman" w:hAnsi="Times New Roman" w:eastAsia="宋体"/>
          <w:caps w:val="0"/>
          <w:color w:val="auto"/>
          <w:sz w:val="24"/>
          <w:szCs w:val="24"/>
          <w:highlight w:val="none"/>
        </w:rPr>
        <w:t>.1 商务资信技术部分</w:t>
      </w:r>
    </w:p>
    <w:p w14:paraId="34A05AA5">
      <w:pPr>
        <w:snapToGrid w:val="0"/>
        <w:spacing w:line="360" w:lineRule="auto"/>
        <w:ind w:firstLine="480" w:firstLineChars="20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lang w:eastAsia="zh-CN"/>
        </w:rPr>
        <w:t>招标</w:t>
      </w:r>
      <w:r>
        <w:rPr>
          <w:rFonts w:hint="eastAsia" w:ascii="Times New Roman" w:hAnsi="Times New Roman" w:eastAsia="宋体"/>
          <w:caps w:val="0"/>
          <w:color w:val="auto"/>
          <w:sz w:val="24"/>
          <w:szCs w:val="24"/>
          <w:highlight w:val="none"/>
        </w:rPr>
        <w:t>小组对各</w:t>
      </w:r>
      <w:r>
        <w:rPr>
          <w:rFonts w:hint="eastAsia" w:ascii="Times New Roman" w:hAnsi="Times New Roman" w:eastAsia="宋体"/>
          <w:caps w:val="0"/>
          <w:color w:val="auto"/>
          <w:sz w:val="24"/>
          <w:szCs w:val="24"/>
          <w:highlight w:val="none"/>
          <w:lang w:eastAsia="zh-CN"/>
        </w:rPr>
        <w:t>招标</w:t>
      </w:r>
      <w:r>
        <w:rPr>
          <w:rFonts w:hint="eastAsia" w:ascii="Times New Roman" w:hAnsi="Times New Roman" w:eastAsia="宋体"/>
          <w:caps w:val="0"/>
          <w:color w:val="auto"/>
          <w:sz w:val="24"/>
          <w:szCs w:val="24"/>
          <w:highlight w:val="none"/>
        </w:rPr>
        <w:t>响应供应商的技术和服务方案、资信业绩充分审核、讨论及评议后，每人一份评分表，进行独自打分并签名。在统计得分时，如发现某一单项评分超过评分细则规定的分值范围，则该张评分表无效。</w:t>
      </w:r>
      <w:r>
        <w:rPr>
          <w:rFonts w:hint="eastAsia" w:ascii="Times New Roman" w:hAnsi="Times New Roman" w:eastAsia="宋体"/>
          <w:caps w:val="0"/>
          <w:color w:val="auto"/>
          <w:sz w:val="24"/>
          <w:szCs w:val="24"/>
          <w:highlight w:val="none"/>
          <w:lang w:eastAsia="zh-CN"/>
        </w:rPr>
        <w:t>招标</w:t>
      </w:r>
      <w:r>
        <w:rPr>
          <w:rFonts w:hint="eastAsia" w:ascii="Times New Roman" w:hAnsi="Times New Roman" w:eastAsia="宋体"/>
          <w:caps w:val="0"/>
          <w:color w:val="auto"/>
          <w:sz w:val="24"/>
          <w:szCs w:val="24"/>
          <w:highlight w:val="none"/>
        </w:rPr>
        <w:t>响应供应商技术部分的得分为</w:t>
      </w:r>
      <w:r>
        <w:rPr>
          <w:rFonts w:hint="eastAsia" w:ascii="Times New Roman" w:hAnsi="Times New Roman" w:eastAsia="宋体"/>
          <w:caps w:val="0"/>
          <w:color w:val="auto"/>
          <w:sz w:val="24"/>
          <w:szCs w:val="24"/>
          <w:highlight w:val="none"/>
          <w:lang w:eastAsia="zh-CN"/>
        </w:rPr>
        <w:t>招标</w:t>
      </w:r>
      <w:r>
        <w:rPr>
          <w:rFonts w:hint="eastAsia" w:ascii="Times New Roman" w:hAnsi="Times New Roman" w:eastAsia="宋体"/>
          <w:caps w:val="0"/>
          <w:color w:val="auto"/>
          <w:sz w:val="24"/>
          <w:szCs w:val="24"/>
          <w:highlight w:val="none"/>
        </w:rPr>
        <w:t>小组各成员的有效评分的算术平均值。</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7"/>
        <w:gridCol w:w="1361"/>
        <w:gridCol w:w="6035"/>
        <w:gridCol w:w="1004"/>
      </w:tblGrid>
      <w:tr w14:paraId="36AE3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31" w:type="pct"/>
            <w:tcBorders>
              <w:top w:val="single" w:color="000000" w:sz="12" w:space="0"/>
              <w:left w:val="single" w:color="000000" w:sz="12" w:space="0"/>
              <w:bottom w:val="single" w:color="000000" w:sz="8" w:space="0"/>
              <w:right w:val="single" w:color="000000" w:sz="8" w:space="0"/>
            </w:tcBorders>
            <w:shd w:val="clear" w:color="auto" w:fill="FFFFFF"/>
            <w:noWrap w:val="0"/>
            <w:vAlign w:val="center"/>
          </w:tcPr>
          <w:p w14:paraId="7DC1BC4A">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宋体" w:cs="宋体"/>
                <w:b/>
                <w:bCs/>
                <w:i w:val="0"/>
                <w:iCs w:val="0"/>
                <w:color w:val="000000"/>
                <w:sz w:val="24"/>
                <w:szCs w:val="24"/>
                <w:highlight w:val="none"/>
                <w:u w:val="none"/>
              </w:rPr>
            </w:pPr>
            <w:r>
              <w:rPr>
                <w:rFonts w:hint="eastAsia" w:ascii="Times New Roman" w:hAnsi="Times New Roman" w:eastAsia="宋体" w:cs="宋体"/>
                <w:b/>
                <w:bCs/>
                <w:i w:val="0"/>
                <w:iCs w:val="0"/>
                <w:color w:val="000000"/>
                <w:kern w:val="0"/>
                <w:sz w:val="24"/>
                <w:szCs w:val="24"/>
                <w:highlight w:val="none"/>
                <w:u w:val="none"/>
                <w:lang w:val="en-US" w:eastAsia="zh-CN" w:bidi="ar"/>
              </w:rPr>
              <w:t>序号</w:t>
            </w:r>
          </w:p>
        </w:tc>
        <w:tc>
          <w:tcPr>
            <w:tcW w:w="724" w:type="pct"/>
            <w:tcBorders>
              <w:top w:val="single" w:color="000000" w:sz="12" w:space="0"/>
              <w:left w:val="nil"/>
              <w:bottom w:val="single" w:color="000000" w:sz="8" w:space="0"/>
              <w:right w:val="single" w:color="000000" w:sz="8" w:space="0"/>
            </w:tcBorders>
            <w:shd w:val="clear" w:color="auto" w:fill="FFFFFF"/>
            <w:noWrap w:val="0"/>
            <w:vAlign w:val="center"/>
          </w:tcPr>
          <w:p w14:paraId="50A13EC7">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宋体" w:cs="宋体"/>
                <w:b/>
                <w:bCs/>
                <w:i w:val="0"/>
                <w:iCs w:val="0"/>
                <w:color w:val="000000"/>
                <w:sz w:val="24"/>
                <w:szCs w:val="24"/>
                <w:highlight w:val="none"/>
                <w:u w:val="none"/>
              </w:rPr>
            </w:pPr>
            <w:r>
              <w:rPr>
                <w:rFonts w:hint="eastAsia" w:ascii="Times New Roman" w:hAnsi="Times New Roman" w:eastAsia="宋体" w:cs="宋体"/>
                <w:b/>
                <w:bCs/>
                <w:i w:val="0"/>
                <w:iCs w:val="0"/>
                <w:color w:val="000000"/>
                <w:kern w:val="0"/>
                <w:sz w:val="24"/>
                <w:szCs w:val="24"/>
                <w:highlight w:val="none"/>
                <w:u w:val="none"/>
                <w:lang w:val="en-US" w:eastAsia="zh-CN" w:bidi="ar"/>
              </w:rPr>
              <w:t>评分内容</w:t>
            </w:r>
          </w:p>
        </w:tc>
        <w:tc>
          <w:tcPr>
            <w:tcW w:w="3211" w:type="pct"/>
            <w:tcBorders>
              <w:top w:val="single" w:color="000000" w:sz="12" w:space="0"/>
              <w:left w:val="nil"/>
              <w:bottom w:val="single" w:color="000000" w:sz="8" w:space="0"/>
              <w:right w:val="single" w:color="000000" w:sz="8" w:space="0"/>
            </w:tcBorders>
            <w:shd w:val="clear" w:color="auto" w:fill="FFFFFF"/>
            <w:noWrap w:val="0"/>
            <w:vAlign w:val="center"/>
          </w:tcPr>
          <w:p w14:paraId="71B8B47C">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宋体" w:cs="宋体"/>
                <w:b/>
                <w:bCs/>
                <w:i w:val="0"/>
                <w:iCs w:val="0"/>
                <w:color w:val="000000"/>
                <w:sz w:val="24"/>
                <w:szCs w:val="24"/>
                <w:highlight w:val="none"/>
                <w:u w:val="none"/>
              </w:rPr>
            </w:pPr>
            <w:r>
              <w:rPr>
                <w:rFonts w:hint="eastAsia" w:ascii="Times New Roman" w:hAnsi="Times New Roman" w:eastAsia="宋体" w:cs="宋体"/>
                <w:b/>
                <w:bCs/>
                <w:i w:val="0"/>
                <w:iCs w:val="0"/>
                <w:color w:val="000000"/>
                <w:kern w:val="0"/>
                <w:sz w:val="24"/>
                <w:szCs w:val="24"/>
                <w:highlight w:val="none"/>
                <w:u w:val="none"/>
                <w:lang w:val="en-US" w:eastAsia="zh-CN" w:bidi="ar"/>
              </w:rPr>
              <w:t>评分标准</w:t>
            </w:r>
          </w:p>
        </w:tc>
        <w:tc>
          <w:tcPr>
            <w:tcW w:w="532" w:type="pct"/>
            <w:tcBorders>
              <w:top w:val="single" w:color="000000" w:sz="12" w:space="0"/>
              <w:left w:val="nil"/>
              <w:bottom w:val="single" w:color="000000" w:sz="8" w:space="0"/>
              <w:right w:val="single" w:color="000000" w:sz="12" w:space="0"/>
            </w:tcBorders>
            <w:shd w:val="clear" w:color="auto" w:fill="FFFFFF"/>
            <w:noWrap w:val="0"/>
            <w:vAlign w:val="center"/>
          </w:tcPr>
          <w:p w14:paraId="33715F85">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宋体" w:cs="宋体"/>
                <w:b/>
                <w:bCs/>
                <w:i w:val="0"/>
                <w:iCs w:val="0"/>
                <w:color w:val="000000"/>
                <w:sz w:val="24"/>
                <w:szCs w:val="24"/>
                <w:highlight w:val="none"/>
                <w:u w:val="none"/>
              </w:rPr>
            </w:pPr>
            <w:r>
              <w:rPr>
                <w:rFonts w:hint="eastAsia" w:ascii="Times New Roman" w:hAnsi="Times New Roman" w:eastAsia="宋体" w:cs="宋体"/>
                <w:b/>
                <w:bCs/>
                <w:i w:val="0"/>
                <w:iCs w:val="0"/>
                <w:color w:val="000000"/>
                <w:kern w:val="0"/>
                <w:sz w:val="24"/>
                <w:szCs w:val="24"/>
                <w:highlight w:val="none"/>
                <w:u w:val="none"/>
                <w:lang w:val="en-US" w:eastAsia="zh-CN" w:bidi="ar"/>
              </w:rPr>
              <w:t>分值</w:t>
            </w:r>
          </w:p>
        </w:tc>
      </w:tr>
      <w:tr w14:paraId="2C9CC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31" w:type="pct"/>
            <w:vMerge w:val="restart"/>
            <w:tcBorders>
              <w:top w:val="nil"/>
              <w:left w:val="single" w:color="000000" w:sz="12" w:space="0"/>
              <w:bottom w:val="single" w:color="000000" w:sz="8" w:space="0"/>
              <w:right w:val="single" w:color="000000" w:sz="8" w:space="0"/>
            </w:tcBorders>
            <w:shd w:val="clear" w:color="auto" w:fill="FFFFFF"/>
            <w:noWrap w:val="0"/>
            <w:vAlign w:val="center"/>
          </w:tcPr>
          <w:p w14:paraId="0AB6311D">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1</w:t>
            </w:r>
          </w:p>
        </w:tc>
        <w:tc>
          <w:tcPr>
            <w:tcW w:w="724" w:type="pct"/>
            <w:vMerge w:val="restart"/>
            <w:tcBorders>
              <w:top w:val="nil"/>
              <w:left w:val="nil"/>
              <w:bottom w:val="single" w:color="000000" w:sz="8" w:space="0"/>
              <w:right w:val="single" w:color="000000" w:sz="8" w:space="0"/>
            </w:tcBorders>
            <w:shd w:val="clear" w:color="auto" w:fill="FFFFFF"/>
            <w:noWrap w:val="0"/>
            <w:vAlign w:val="center"/>
          </w:tcPr>
          <w:p w14:paraId="52BAFD42">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供应商资信</w:t>
            </w:r>
          </w:p>
        </w:tc>
        <w:tc>
          <w:tcPr>
            <w:tcW w:w="3211" w:type="pct"/>
            <w:tcBorders>
              <w:top w:val="nil"/>
              <w:left w:val="nil"/>
              <w:bottom w:val="single" w:color="000000" w:sz="8" w:space="0"/>
              <w:right w:val="single" w:color="000000" w:sz="8" w:space="0"/>
            </w:tcBorders>
            <w:shd w:val="clear" w:color="auto" w:fill="FFFFFF"/>
            <w:noWrap w:val="0"/>
            <w:vAlign w:val="center"/>
          </w:tcPr>
          <w:p w14:paraId="53256398">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供应商具有有效的质量管理体系认证、环境管理体系认证、职业健康安全管理体系认证，每个认证证书得1分，最高3分。提供证书复印件加盖公章。</w:t>
            </w:r>
          </w:p>
        </w:tc>
        <w:tc>
          <w:tcPr>
            <w:tcW w:w="532" w:type="pct"/>
            <w:tcBorders>
              <w:top w:val="nil"/>
              <w:left w:val="nil"/>
              <w:bottom w:val="single" w:color="000000" w:sz="8" w:space="0"/>
              <w:right w:val="single" w:color="000000" w:sz="12" w:space="0"/>
            </w:tcBorders>
            <w:shd w:val="clear" w:color="auto" w:fill="FFFFFF"/>
            <w:noWrap w:val="0"/>
            <w:vAlign w:val="center"/>
          </w:tcPr>
          <w:p w14:paraId="695537C4">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3</w:t>
            </w:r>
          </w:p>
        </w:tc>
      </w:tr>
      <w:tr w14:paraId="05FB8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31" w:type="pct"/>
            <w:vMerge w:val="continue"/>
            <w:tcBorders>
              <w:top w:val="nil"/>
              <w:left w:val="single" w:color="000000" w:sz="12" w:space="0"/>
              <w:bottom w:val="single" w:color="000000" w:sz="8" w:space="0"/>
              <w:right w:val="single" w:color="000000" w:sz="8" w:space="0"/>
            </w:tcBorders>
            <w:shd w:val="clear" w:color="auto" w:fill="FFFFFF"/>
            <w:noWrap w:val="0"/>
            <w:vAlign w:val="center"/>
          </w:tcPr>
          <w:p w14:paraId="427E9A2D">
            <w:pPr>
              <w:keepNext w:val="0"/>
              <w:keepLines w:val="0"/>
              <w:pageBreakBefore w:val="0"/>
              <w:kinsoku/>
              <w:wordWrap/>
              <w:overflowPunct/>
              <w:topLinePunct w:val="0"/>
              <w:autoSpaceDE/>
              <w:autoSpaceDN/>
              <w:bidi w:val="0"/>
              <w:spacing w:line="360" w:lineRule="auto"/>
              <w:jc w:val="center"/>
              <w:rPr>
                <w:rFonts w:hint="eastAsia" w:ascii="Times New Roman" w:hAnsi="Times New Roman" w:eastAsia="宋体" w:cs="宋体"/>
                <w:i w:val="0"/>
                <w:iCs w:val="0"/>
                <w:color w:val="000000"/>
                <w:sz w:val="24"/>
                <w:szCs w:val="24"/>
                <w:highlight w:val="none"/>
                <w:u w:val="none"/>
              </w:rPr>
            </w:pPr>
          </w:p>
        </w:tc>
        <w:tc>
          <w:tcPr>
            <w:tcW w:w="724" w:type="pct"/>
            <w:vMerge w:val="continue"/>
            <w:tcBorders>
              <w:top w:val="nil"/>
              <w:left w:val="nil"/>
              <w:bottom w:val="single" w:color="000000" w:sz="8" w:space="0"/>
              <w:right w:val="single" w:color="000000" w:sz="8" w:space="0"/>
            </w:tcBorders>
            <w:shd w:val="clear" w:color="auto" w:fill="FFFFFF"/>
            <w:noWrap w:val="0"/>
            <w:vAlign w:val="center"/>
          </w:tcPr>
          <w:p w14:paraId="4E4FE6ED">
            <w:pPr>
              <w:keepNext w:val="0"/>
              <w:keepLines w:val="0"/>
              <w:pageBreakBefore w:val="0"/>
              <w:kinsoku/>
              <w:wordWrap/>
              <w:overflowPunct/>
              <w:topLinePunct w:val="0"/>
              <w:autoSpaceDE/>
              <w:autoSpaceDN/>
              <w:bidi w:val="0"/>
              <w:spacing w:line="360" w:lineRule="auto"/>
              <w:jc w:val="left"/>
              <w:rPr>
                <w:rFonts w:hint="eastAsia" w:ascii="Times New Roman" w:hAnsi="Times New Roman" w:eastAsia="宋体" w:cs="宋体"/>
                <w:i w:val="0"/>
                <w:iCs w:val="0"/>
                <w:color w:val="000000"/>
                <w:sz w:val="24"/>
                <w:szCs w:val="24"/>
                <w:highlight w:val="none"/>
                <w:u w:val="none"/>
              </w:rPr>
            </w:pPr>
          </w:p>
        </w:tc>
        <w:tc>
          <w:tcPr>
            <w:tcW w:w="3211" w:type="pct"/>
            <w:tcBorders>
              <w:top w:val="nil"/>
              <w:left w:val="nil"/>
              <w:bottom w:val="single" w:color="000000" w:sz="8" w:space="0"/>
              <w:right w:val="single" w:color="000000" w:sz="8" w:space="0"/>
            </w:tcBorders>
            <w:shd w:val="clear" w:color="auto" w:fill="FFFFFF"/>
            <w:noWrap w:val="0"/>
            <w:vAlign w:val="center"/>
          </w:tcPr>
          <w:p w14:paraId="1371A666">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供应商是否建立完善的企业管理制度、卫生管理制度、岗位职责、质量考核办法等进行评审，0-5分。</w:t>
            </w:r>
          </w:p>
        </w:tc>
        <w:tc>
          <w:tcPr>
            <w:tcW w:w="532" w:type="pct"/>
            <w:tcBorders>
              <w:top w:val="nil"/>
              <w:left w:val="nil"/>
              <w:bottom w:val="single" w:color="000000" w:sz="8" w:space="0"/>
              <w:right w:val="single" w:color="000000" w:sz="12" w:space="0"/>
            </w:tcBorders>
            <w:shd w:val="clear" w:color="auto" w:fill="FFFFFF"/>
            <w:noWrap w:val="0"/>
            <w:vAlign w:val="center"/>
          </w:tcPr>
          <w:p w14:paraId="7DF7EE94">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5</w:t>
            </w:r>
          </w:p>
        </w:tc>
      </w:tr>
      <w:tr w14:paraId="5EEA3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531" w:type="pct"/>
            <w:tcBorders>
              <w:top w:val="nil"/>
              <w:left w:val="single" w:color="000000" w:sz="12" w:space="0"/>
              <w:bottom w:val="single" w:color="000000" w:sz="8" w:space="0"/>
              <w:right w:val="single" w:color="000000" w:sz="8" w:space="0"/>
            </w:tcBorders>
            <w:shd w:val="clear" w:color="auto" w:fill="FFFFFF"/>
            <w:noWrap w:val="0"/>
            <w:vAlign w:val="center"/>
          </w:tcPr>
          <w:p w14:paraId="2972D0A3">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2</w:t>
            </w:r>
          </w:p>
        </w:tc>
        <w:tc>
          <w:tcPr>
            <w:tcW w:w="724" w:type="pct"/>
            <w:tcBorders>
              <w:top w:val="nil"/>
              <w:left w:val="nil"/>
              <w:bottom w:val="single" w:color="000000" w:sz="8" w:space="0"/>
              <w:right w:val="single" w:color="000000" w:sz="8" w:space="0"/>
            </w:tcBorders>
            <w:shd w:val="clear" w:color="auto" w:fill="FFFFFF"/>
            <w:noWrap w:val="0"/>
            <w:vAlign w:val="center"/>
          </w:tcPr>
          <w:p w14:paraId="722D39D4">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同类项目业绩</w:t>
            </w:r>
          </w:p>
        </w:tc>
        <w:tc>
          <w:tcPr>
            <w:tcW w:w="3211" w:type="pct"/>
            <w:tcBorders>
              <w:top w:val="nil"/>
              <w:left w:val="nil"/>
              <w:bottom w:val="single" w:color="000000" w:sz="8" w:space="0"/>
              <w:right w:val="single" w:color="000000" w:sz="8" w:space="0"/>
            </w:tcBorders>
            <w:shd w:val="clear" w:color="auto" w:fill="FFFFFF"/>
            <w:noWrap w:val="0"/>
            <w:vAlign w:val="center"/>
          </w:tcPr>
          <w:p w14:paraId="118A6C51">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供应商2022年1月1日至今（以签订的合同时间为准）完成过的机关事业单位同类型项目业绩情况，每提供一个业绩材料的得1分，最多得5分（提供合同复印件并加盖公章，同一用户不重复得分。未按规定提供证明材料的类似业绩不予认可。）</w:t>
            </w:r>
          </w:p>
        </w:tc>
        <w:tc>
          <w:tcPr>
            <w:tcW w:w="532" w:type="pct"/>
            <w:tcBorders>
              <w:top w:val="nil"/>
              <w:left w:val="nil"/>
              <w:bottom w:val="single" w:color="000000" w:sz="8" w:space="0"/>
              <w:right w:val="single" w:color="000000" w:sz="12" w:space="0"/>
            </w:tcBorders>
            <w:shd w:val="clear" w:color="auto" w:fill="FFFFFF"/>
            <w:noWrap w:val="0"/>
            <w:vAlign w:val="center"/>
          </w:tcPr>
          <w:p w14:paraId="5798D33E">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5</w:t>
            </w:r>
          </w:p>
        </w:tc>
      </w:tr>
      <w:tr w14:paraId="7A176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31" w:type="pct"/>
            <w:tcBorders>
              <w:top w:val="nil"/>
              <w:left w:val="single" w:color="000000" w:sz="12" w:space="0"/>
              <w:bottom w:val="single" w:color="000000" w:sz="8" w:space="0"/>
              <w:right w:val="single" w:color="000000" w:sz="8" w:space="0"/>
            </w:tcBorders>
            <w:shd w:val="clear" w:color="auto" w:fill="FFFFFF"/>
            <w:noWrap w:val="0"/>
            <w:vAlign w:val="center"/>
          </w:tcPr>
          <w:p w14:paraId="3B9D99B3">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3</w:t>
            </w:r>
          </w:p>
        </w:tc>
        <w:tc>
          <w:tcPr>
            <w:tcW w:w="724" w:type="pct"/>
            <w:tcBorders>
              <w:top w:val="nil"/>
              <w:left w:val="nil"/>
              <w:bottom w:val="single" w:color="000000" w:sz="8" w:space="0"/>
              <w:right w:val="single" w:color="000000" w:sz="8" w:space="0"/>
            </w:tcBorders>
            <w:shd w:val="clear" w:color="auto" w:fill="FFFFFF"/>
            <w:noWrap w:val="0"/>
            <w:vAlign w:val="center"/>
          </w:tcPr>
          <w:p w14:paraId="0416A71C">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实施方案</w:t>
            </w:r>
          </w:p>
        </w:tc>
        <w:tc>
          <w:tcPr>
            <w:tcW w:w="3211" w:type="pct"/>
            <w:tcBorders>
              <w:top w:val="nil"/>
              <w:left w:val="nil"/>
              <w:bottom w:val="single" w:color="000000" w:sz="8" w:space="0"/>
              <w:right w:val="single" w:color="000000" w:sz="8" w:space="0"/>
            </w:tcBorders>
            <w:shd w:val="clear" w:color="auto" w:fill="FFFFFF"/>
            <w:noWrap w:val="0"/>
            <w:vAlign w:val="center"/>
          </w:tcPr>
          <w:p w14:paraId="1C9F7EE6">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根据供应商项目实施方案科学性、合理性、针对性等进行评价，0-9分。</w:t>
            </w:r>
          </w:p>
        </w:tc>
        <w:tc>
          <w:tcPr>
            <w:tcW w:w="532" w:type="pct"/>
            <w:tcBorders>
              <w:top w:val="nil"/>
              <w:left w:val="nil"/>
              <w:bottom w:val="single" w:color="000000" w:sz="8" w:space="0"/>
              <w:right w:val="single" w:color="000000" w:sz="12" w:space="0"/>
            </w:tcBorders>
            <w:shd w:val="clear" w:color="auto" w:fill="FFFFFF"/>
            <w:noWrap w:val="0"/>
            <w:vAlign w:val="center"/>
          </w:tcPr>
          <w:p w14:paraId="21B90423">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9</w:t>
            </w:r>
          </w:p>
        </w:tc>
      </w:tr>
      <w:tr w14:paraId="45E0A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31" w:type="pct"/>
            <w:tcBorders>
              <w:top w:val="nil"/>
              <w:left w:val="single" w:color="000000" w:sz="12" w:space="0"/>
              <w:bottom w:val="single" w:color="000000" w:sz="8" w:space="0"/>
              <w:right w:val="single" w:color="000000" w:sz="8" w:space="0"/>
            </w:tcBorders>
            <w:shd w:val="clear" w:color="auto" w:fill="FFFFFF"/>
            <w:noWrap w:val="0"/>
            <w:vAlign w:val="center"/>
          </w:tcPr>
          <w:p w14:paraId="5E734CA5">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4</w:t>
            </w:r>
          </w:p>
        </w:tc>
        <w:tc>
          <w:tcPr>
            <w:tcW w:w="724" w:type="pct"/>
            <w:tcBorders>
              <w:top w:val="nil"/>
              <w:left w:val="nil"/>
              <w:bottom w:val="single" w:color="000000" w:sz="8" w:space="0"/>
              <w:right w:val="single" w:color="000000" w:sz="8" w:space="0"/>
            </w:tcBorders>
            <w:shd w:val="clear" w:color="auto" w:fill="FFFFFF"/>
            <w:noWrap w:val="0"/>
            <w:vAlign w:val="center"/>
          </w:tcPr>
          <w:p w14:paraId="5B63ED91">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投标货物的配置</w:t>
            </w:r>
          </w:p>
        </w:tc>
        <w:tc>
          <w:tcPr>
            <w:tcW w:w="3211" w:type="pct"/>
            <w:tcBorders>
              <w:top w:val="nil"/>
              <w:left w:val="nil"/>
              <w:bottom w:val="single" w:color="000000" w:sz="8" w:space="0"/>
              <w:right w:val="single" w:color="000000" w:sz="8" w:space="0"/>
            </w:tcBorders>
            <w:shd w:val="clear" w:color="auto" w:fill="FFFFFF"/>
            <w:noWrap w:val="0"/>
            <w:vAlign w:val="center"/>
          </w:tcPr>
          <w:p w14:paraId="76DD55CA">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根据投标方案需要货物的品种、搭配和品质情况进行评价，0-13分。</w:t>
            </w:r>
          </w:p>
        </w:tc>
        <w:tc>
          <w:tcPr>
            <w:tcW w:w="532" w:type="pct"/>
            <w:tcBorders>
              <w:top w:val="nil"/>
              <w:left w:val="nil"/>
              <w:bottom w:val="single" w:color="000000" w:sz="8" w:space="0"/>
              <w:right w:val="single" w:color="000000" w:sz="12" w:space="0"/>
            </w:tcBorders>
            <w:shd w:val="clear" w:color="auto" w:fill="FFFFFF"/>
            <w:noWrap w:val="0"/>
            <w:vAlign w:val="center"/>
          </w:tcPr>
          <w:p w14:paraId="1660BD59">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13</w:t>
            </w:r>
          </w:p>
        </w:tc>
      </w:tr>
      <w:tr w14:paraId="18992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31" w:type="pct"/>
            <w:tcBorders>
              <w:top w:val="nil"/>
              <w:left w:val="single" w:color="000000" w:sz="12" w:space="0"/>
              <w:bottom w:val="single" w:color="000000" w:sz="8" w:space="0"/>
              <w:right w:val="single" w:color="000000" w:sz="8" w:space="0"/>
            </w:tcBorders>
            <w:shd w:val="clear" w:color="auto" w:fill="FFFFFF"/>
            <w:noWrap w:val="0"/>
            <w:vAlign w:val="center"/>
          </w:tcPr>
          <w:p w14:paraId="0265C4FB">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5</w:t>
            </w:r>
          </w:p>
        </w:tc>
        <w:tc>
          <w:tcPr>
            <w:tcW w:w="724" w:type="pct"/>
            <w:tcBorders>
              <w:top w:val="nil"/>
              <w:left w:val="nil"/>
              <w:bottom w:val="single" w:color="000000" w:sz="8" w:space="0"/>
              <w:right w:val="single" w:color="000000" w:sz="8" w:space="0"/>
            </w:tcBorders>
            <w:shd w:val="clear" w:color="auto" w:fill="FFFFFF"/>
            <w:noWrap w:val="0"/>
            <w:vAlign w:val="center"/>
          </w:tcPr>
          <w:p w14:paraId="777C9652">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货物品质保证措施</w:t>
            </w:r>
          </w:p>
        </w:tc>
        <w:tc>
          <w:tcPr>
            <w:tcW w:w="3211" w:type="pct"/>
            <w:tcBorders>
              <w:top w:val="nil"/>
              <w:left w:val="nil"/>
              <w:bottom w:val="single" w:color="000000" w:sz="8" w:space="0"/>
              <w:right w:val="single" w:color="000000" w:sz="8" w:space="0"/>
            </w:tcBorders>
            <w:shd w:val="clear" w:color="auto" w:fill="FFFFFF"/>
            <w:noWrap w:val="0"/>
            <w:vAlign w:val="center"/>
          </w:tcPr>
          <w:p w14:paraId="45126382">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根据投标货物的进货渠道、仓库储存环境、提供相关检测报告的情况，货物加工、包装、保存、运输、仓储各环节的质量保证及食品安全措施等进行评价0-9分。</w:t>
            </w:r>
          </w:p>
        </w:tc>
        <w:tc>
          <w:tcPr>
            <w:tcW w:w="532" w:type="pct"/>
            <w:tcBorders>
              <w:top w:val="nil"/>
              <w:left w:val="nil"/>
              <w:bottom w:val="single" w:color="000000" w:sz="8" w:space="0"/>
              <w:right w:val="single" w:color="000000" w:sz="12" w:space="0"/>
            </w:tcBorders>
            <w:shd w:val="clear" w:color="auto" w:fill="FFFFFF"/>
            <w:noWrap w:val="0"/>
            <w:vAlign w:val="center"/>
          </w:tcPr>
          <w:p w14:paraId="14E865C4">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9</w:t>
            </w:r>
          </w:p>
        </w:tc>
      </w:tr>
      <w:tr w14:paraId="21057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31" w:type="pct"/>
            <w:tcBorders>
              <w:top w:val="nil"/>
              <w:left w:val="single" w:color="000000" w:sz="12" w:space="0"/>
              <w:bottom w:val="single" w:color="000000" w:sz="8" w:space="0"/>
              <w:right w:val="single" w:color="000000" w:sz="8" w:space="0"/>
            </w:tcBorders>
            <w:shd w:val="clear" w:color="auto" w:fill="FFFFFF"/>
            <w:noWrap w:val="0"/>
            <w:vAlign w:val="center"/>
          </w:tcPr>
          <w:p w14:paraId="3AC044E2">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6</w:t>
            </w:r>
          </w:p>
        </w:tc>
        <w:tc>
          <w:tcPr>
            <w:tcW w:w="724" w:type="pct"/>
            <w:tcBorders>
              <w:top w:val="nil"/>
              <w:left w:val="nil"/>
              <w:bottom w:val="single" w:color="000000" w:sz="8" w:space="0"/>
              <w:right w:val="single" w:color="000000" w:sz="8" w:space="0"/>
            </w:tcBorders>
            <w:shd w:val="clear" w:color="auto" w:fill="FFFFFF"/>
            <w:noWrap w:val="0"/>
            <w:vAlign w:val="center"/>
          </w:tcPr>
          <w:p w14:paraId="79C307FA">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供货配送方案</w:t>
            </w:r>
          </w:p>
        </w:tc>
        <w:tc>
          <w:tcPr>
            <w:tcW w:w="3211" w:type="pct"/>
            <w:tcBorders>
              <w:top w:val="nil"/>
              <w:left w:val="nil"/>
              <w:bottom w:val="single" w:color="000000" w:sz="8" w:space="0"/>
              <w:right w:val="single" w:color="000000" w:sz="8" w:space="0"/>
            </w:tcBorders>
            <w:shd w:val="clear" w:color="auto" w:fill="FFFFFF"/>
            <w:noWrap w:val="0"/>
            <w:vAlign w:val="center"/>
          </w:tcPr>
          <w:p w14:paraId="5AD96675">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根据整个供货配送系统的设备配置、供货团队及人员配备情况（包括与服务相适应的服务机构和人员）、确保服务满足招标要求的措施等进行评价，0-6分。</w:t>
            </w:r>
          </w:p>
        </w:tc>
        <w:tc>
          <w:tcPr>
            <w:tcW w:w="532" w:type="pct"/>
            <w:tcBorders>
              <w:top w:val="nil"/>
              <w:left w:val="nil"/>
              <w:bottom w:val="single" w:color="000000" w:sz="8" w:space="0"/>
              <w:right w:val="single" w:color="000000" w:sz="12" w:space="0"/>
            </w:tcBorders>
            <w:shd w:val="clear" w:color="auto" w:fill="FFFFFF"/>
            <w:noWrap w:val="0"/>
            <w:vAlign w:val="center"/>
          </w:tcPr>
          <w:p w14:paraId="2BB850F6">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6</w:t>
            </w:r>
          </w:p>
        </w:tc>
      </w:tr>
      <w:tr w14:paraId="67591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31" w:type="pct"/>
            <w:vMerge w:val="restart"/>
            <w:tcBorders>
              <w:top w:val="nil"/>
              <w:left w:val="single" w:color="000000" w:sz="12" w:space="0"/>
              <w:bottom w:val="single" w:color="000000" w:sz="8" w:space="0"/>
              <w:right w:val="single" w:color="000000" w:sz="8" w:space="0"/>
            </w:tcBorders>
            <w:shd w:val="clear" w:color="auto" w:fill="FFFFFF"/>
            <w:noWrap w:val="0"/>
            <w:vAlign w:val="center"/>
          </w:tcPr>
          <w:p w14:paraId="2204ABA7">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7</w:t>
            </w:r>
          </w:p>
        </w:tc>
        <w:tc>
          <w:tcPr>
            <w:tcW w:w="724" w:type="pct"/>
            <w:vMerge w:val="restart"/>
            <w:tcBorders>
              <w:top w:val="nil"/>
              <w:left w:val="nil"/>
              <w:bottom w:val="single" w:color="000000" w:sz="8" w:space="0"/>
              <w:right w:val="single" w:color="000000" w:sz="8" w:space="0"/>
            </w:tcBorders>
            <w:shd w:val="clear" w:color="auto" w:fill="FFFFFF"/>
            <w:noWrap w:val="0"/>
            <w:vAlign w:val="center"/>
          </w:tcPr>
          <w:p w14:paraId="1289AF4B">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应急预案及处理</w:t>
            </w:r>
          </w:p>
        </w:tc>
        <w:tc>
          <w:tcPr>
            <w:tcW w:w="3211" w:type="pct"/>
            <w:tcBorders>
              <w:top w:val="nil"/>
              <w:left w:val="nil"/>
              <w:bottom w:val="single" w:color="000000" w:sz="8" w:space="0"/>
              <w:right w:val="single" w:color="000000" w:sz="8" w:space="0"/>
            </w:tcBorders>
            <w:shd w:val="clear" w:color="auto" w:fill="FFFFFF"/>
            <w:noWrap w:val="0"/>
            <w:vAlign w:val="center"/>
          </w:tcPr>
          <w:p w14:paraId="39301398">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对产品出现的问题有妥善的处理能力和详尽的技术预案，及解决问题的办结时间等进行评价0-5分。</w:t>
            </w:r>
          </w:p>
        </w:tc>
        <w:tc>
          <w:tcPr>
            <w:tcW w:w="532" w:type="pct"/>
            <w:tcBorders>
              <w:top w:val="nil"/>
              <w:left w:val="nil"/>
              <w:bottom w:val="single" w:color="000000" w:sz="8" w:space="0"/>
              <w:right w:val="single" w:color="000000" w:sz="12" w:space="0"/>
            </w:tcBorders>
            <w:shd w:val="clear" w:color="auto" w:fill="FFFFFF"/>
            <w:noWrap w:val="0"/>
            <w:vAlign w:val="center"/>
          </w:tcPr>
          <w:p w14:paraId="72119746">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5</w:t>
            </w:r>
          </w:p>
        </w:tc>
      </w:tr>
      <w:tr w14:paraId="76E8B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31" w:type="pct"/>
            <w:vMerge w:val="continue"/>
            <w:tcBorders>
              <w:top w:val="nil"/>
              <w:left w:val="single" w:color="000000" w:sz="12" w:space="0"/>
              <w:bottom w:val="single" w:color="auto" w:sz="4" w:space="0"/>
              <w:right w:val="single" w:color="000000" w:sz="8" w:space="0"/>
            </w:tcBorders>
            <w:shd w:val="clear" w:color="auto" w:fill="FFFFFF"/>
            <w:noWrap w:val="0"/>
            <w:vAlign w:val="center"/>
          </w:tcPr>
          <w:p w14:paraId="199935DC">
            <w:pPr>
              <w:keepNext w:val="0"/>
              <w:keepLines w:val="0"/>
              <w:pageBreakBefore w:val="0"/>
              <w:kinsoku/>
              <w:wordWrap/>
              <w:overflowPunct/>
              <w:topLinePunct w:val="0"/>
              <w:autoSpaceDE/>
              <w:autoSpaceDN/>
              <w:bidi w:val="0"/>
              <w:spacing w:line="360" w:lineRule="auto"/>
              <w:jc w:val="center"/>
              <w:rPr>
                <w:rFonts w:hint="eastAsia" w:ascii="Times New Roman" w:hAnsi="Times New Roman" w:eastAsia="宋体" w:cs="宋体"/>
                <w:i w:val="0"/>
                <w:iCs w:val="0"/>
                <w:color w:val="000000"/>
                <w:sz w:val="24"/>
                <w:szCs w:val="24"/>
                <w:highlight w:val="none"/>
                <w:u w:val="none"/>
              </w:rPr>
            </w:pPr>
          </w:p>
        </w:tc>
        <w:tc>
          <w:tcPr>
            <w:tcW w:w="724" w:type="pct"/>
            <w:vMerge w:val="continue"/>
            <w:tcBorders>
              <w:top w:val="nil"/>
              <w:left w:val="nil"/>
              <w:bottom w:val="single" w:color="auto" w:sz="4" w:space="0"/>
              <w:right w:val="single" w:color="000000" w:sz="8" w:space="0"/>
            </w:tcBorders>
            <w:shd w:val="clear" w:color="auto" w:fill="FFFFFF"/>
            <w:noWrap w:val="0"/>
            <w:vAlign w:val="center"/>
          </w:tcPr>
          <w:p w14:paraId="063F5EF2">
            <w:pPr>
              <w:keepNext w:val="0"/>
              <w:keepLines w:val="0"/>
              <w:pageBreakBefore w:val="0"/>
              <w:kinsoku/>
              <w:wordWrap/>
              <w:overflowPunct/>
              <w:topLinePunct w:val="0"/>
              <w:autoSpaceDE/>
              <w:autoSpaceDN/>
              <w:bidi w:val="0"/>
              <w:spacing w:line="360" w:lineRule="auto"/>
              <w:jc w:val="left"/>
              <w:rPr>
                <w:rFonts w:hint="eastAsia" w:ascii="Times New Roman" w:hAnsi="Times New Roman" w:eastAsia="宋体" w:cs="宋体"/>
                <w:i w:val="0"/>
                <w:iCs w:val="0"/>
                <w:color w:val="000000"/>
                <w:sz w:val="24"/>
                <w:szCs w:val="24"/>
                <w:highlight w:val="none"/>
                <w:u w:val="none"/>
              </w:rPr>
            </w:pPr>
          </w:p>
        </w:tc>
        <w:tc>
          <w:tcPr>
            <w:tcW w:w="3211" w:type="pct"/>
            <w:tcBorders>
              <w:top w:val="nil"/>
              <w:left w:val="nil"/>
              <w:bottom w:val="single" w:color="auto" w:sz="4" w:space="0"/>
              <w:right w:val="single" w:color="000000" w:sz="8" w:space="0"/>
            </w:tcBorders>
            <w:shd w:val="clear" w:color="auto" w:fill="FFFFFF"/>
            <w:noWrap w:val="0"/>
            <w:vAlign w:val="center"/>
          </w:tcPr>
          <w:p w14:paraId="278BCF77">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出现产品质量问题退换货承诺进行评价，0-5分</w:t>
            </w:r>
          </w:p>
        </w:tc>
        <w:tc>
          <w:tcPr>
            <w:tcW w:w="532" w:type="pct"/>
            <w:tcBorders>
              <w:top w:val="nil"/>
              <w:left w:val="nil"/>
              <w:bottom w:val="single" w:color="auto" w:sz="4" w:space="0"/>
              <w:right w:val="single" w:color="000000" w:sz="12" w:space="0"/>
            </w:tcBorders>
            <w:shd w:val="clear" w:color="auto" w:fill="FFFFFF"/>
            <w:noWrap w:val="0"/>
            <w:vAlign w:val="center"/>
          </w:tcPr>
          <w:p w14:paraId="49077664">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5</w:t>
            </w:r>
          </w:p>
        </w:tc>
      </w:tr>
      <w:tr w14:paraId="38058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3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3B335B">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8</w:t>
            </w:r>
          </w:p>
        </w:tc>
        <w:tc>
          <w:tcPr>
            <w:tcW w:w="72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BB22251">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样品</w:t>
            </w:r>
          </w:p>
        </w:tc>
        <w:tc>
          <w:tcPr>
            <w:tcW w:w="321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C7DF5EE">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蛋糕的评价：0-20分。</w:t>
            </w:r>
          </w:p>
        </w:tc>
        <w:tc>
          <w:tcPr>
            <w:tcW w:w="53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CD881F5">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20</w:t>
            </w:r>
          </w:p>
        </w:tc>
      </w:tr>
      <w:tr w14:paraId="58800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3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3E2AD2">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9</w:t>
            </w:r>
          </w:p>
        </w:tc>
        <w:tc>
          <w:tcPr>
            <w:tcW w:w="72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2896D0">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特色服务</w:t>
            </w:r>
          </w:p>
        </w:tc>
        <w:tc>
          <w:tcPr>
            <w:tcW w:w="321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4005668">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default" w:ascii="Times New Roman" w:hAnsi="Times New Roman" w:eastAsia="仿宋_GB2312"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根据投标人需求对本项配套服务创新亮点或特色服务内容、切实可行进行评分，0-20分。</w:t>
            </w:r>
          </w:p>
        </w:tc>
        <w:tc>
          <w:tcPr>
            <w:tcW w:w="53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E63892A">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20</w:t>
            </w:r>
          </w:p>
        </w:tc>
      </w:tr>
      <w:tr w14:paraId="2A76D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24F9B0E4">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注：样品需要提供实际商品，不可用照片代替</w:t>
            </w:r>
          </w:p>
        </w:tc>
      </w:tr>
    </w:tbl>
    <w:p w14:paraId="505CC004">
      <w:pPr>
        <w:snapToGrid w:val="0"/>
        <w:spacing w:line="360" w:lineRule="auto"/>
        <w:ind w:firstLine="480" w:firstLineChars="20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2</w:t>
      </w:r>
      <w:r>
        <w:rPr>
          <w:rFonts w:hint="eastAsia" w:ascii="Times New Roman" w:hAnsi="Times New Roman" w:eastAsia="宋体"/>
          <w:caps w:val="0"/>
          <w:color w:val="auto"/>
          <w:sz w:val="24"/>
          <w:szCs w:val="24"/>
          <w:highlight w:val="none"/>
          <w:lang w:val="en-US" w:eastAsia="zh-CN"/>
        </w:rPr>
        <w:t>0</w:t>
      </w:r>
      <w:r>
        <w:rPr>
          <w:rFonts w:hint="eastAsia" w:ascii="Times New Roman" w:hAnsi="Times New Roman" w:eastAsia="宋体"/>
          <w:caps w:val="0"/>
          <w:color w:val="auto"/>
          <w:sz w:val="24"/>
          <w:szCs w:val="24"/>
          <w:highlight w:val="none"/>
        </w:rPr>
        <w:t>.2 报价部分</w:t>
      </w:r>
    </w:p>
    <w:p w14:paraId="40BF2A0A">
      <w:pPr>
        <w:snapToGrid w:val="0"/>
        <w:spacing w:line="360" w:lineRule="auto"/>
        <w:ind w:firstLine="482" w:firstLineChars="200"/>
        <w:rPr>
          <w:rFonts w:ascii="Times New Roman" w:hAnsi="Times New Roman" w:eastAsia="宋体"/>
          <w:bCs/>
          <w:caps w:val="0"/>
          <w:color w:val="auto"/>
          <w:sz w:val="24"/>
          <w:szCs w:val="24"/>
          <w:highlight w:val="none"/>
        </w:rPr>
      </w:pPr>
      <w:r>
        <w:rPr>
          <w:rFonts w:hint="eastAsia" w:ascii="Times New Roman" w:hAnsi="Times New Roman" w:eastAsia="宋体"/>
          <w:b/>
          <w:caps w:val="0"/>
          <w:color w:val="auto"/>
          <w:sz w:val="24"/>
          <w:szCs w:val="24"/>
          <w:highlight w:val="none"/>
        </w:rPr>
        <w:t>本项目不设置价格分。各标项均固定单价，不得上调或下浮，未按固定价格报价的报价无效。</w:t>
      </w:r>
    </w:p>
    <w:p w14:paraId="188E0313">
      <w:pPr>
        <w:snapToGrid w:val="0"/>
        <w:spacing w:line="360" w:lineRule="auto"/>
        <w:ind w:firstLine="480" w:firstLineChars="20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2</w:t>
      </w:r>
      <w:r>
        <w:rPr>
          <w:rFonts w:hint="eastAsia" w:ascii="Times New Roman" w:hAnsi="Times New Roman" w:eastAsia="宋体"/>
          <w:caps w:val="0"/>
          <w:color w:val="auto"/>
          <w:sz w:val="24"/>
          <w:szCs w:val="24"/>
          <w:highlight w:val="none"/>
          <w:lang w:val="en-US" w:eastAsia="zh-CN"/>
        </w:rPr>
        <w:t>0</w:t>
      </w:r>
      <w:r>
        <w:rPr>
          <w:rFonts w:hint="eastAsia" w:ascii="Times New Roman" w:hAnsi="Times New Roman" w:eastAsia="宋体"/>
          <w:caps w:val="0"/>
          <w:color w:val="auto"/>
          <w:sz w:val="24"/>
          <w:szCs w:val="24"/>
          <w:highlight w:val="none"/>
        </w:rPr>
        <w:t>.3其他</w:t>
      </w:r>
    </w:p>
    <w:p w14:paraId="7D154853">
      <w:pPr>
        <w:snapToGrid w:val="0"/>
        <w:spacing w:line="360" w:lineRule="auto"/>
        <w:ind w:firstLine="480" w:firstLineChars="20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评分时保留小数点后1位小数，计算评分值时保留小数点后2位小数，由</w:t>
      </w:r>
      <w:r>
        <w:rPr>
          <w:rFonts w:hint="eastAsia" w:ascii="Times New Roman" w:hAnsi="Times New Roman" w:eastAsia="宋体"/>
          <w:caps w:val="0"/>
          <w:color w:val="auto"/>
          <w:sz w:val="24"/>
          <w:szCs w:val="24"/>
          <w:highlight w:val="none"/>
          <w:lang w:eastAsia="zh-CN"/>
        </w:rPr>
        <w:t>招标</w:t>
      </w:r>
      <w:r>
        <w:rPr>
          <w:rFonts w:hint="eastAsia" w:ascii="Times New Roman" w:hAnsi="Times New Roman" w:eastAsia="宋体"/>
          <w:caps w:val="0"/>
          <w:color w:val="auto"/>
          <w:sz w:val="24"/>
          <w:szCs w:val="24"/>
          <w:highlight w:val="none"/>
        </w:rPr>
        <w:t>小组统一计算。</w:t>
      </w:r>
    </w:p>
    <w:p w14:paraId="2D6422FF">
      <w:pPr>
        <w:snapToGrid w:val="0"/>
        <w:spacing w:line="360" w:lineRule="auto"/>
        <w:ind w:firstLine="480" w:firstLineChars="20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lang w:eastAsia="zh-CN"/>
        </w:rPr>
        <w:t>招标</w:t>
      </w:r>
      <w:r>
        <w:rPr>
          <w:rFonts w:hint="eastAsia" w:ascii="Times New Roman" w:hAnsi="Times New Roman" w:eastAsia="宋体"/>
          <w:caps w:val="0"/>
          <w:color w:val="auto"/>
          <w:sz w:val="24"/>
          <w:szCs w:val="24"/>
          <w:highlight w:val="none"/>
        </w:rPr>
        <w:t>响应供应商的最终总得分为商务技术资信得分。</w:t>
      </w:r>
    </w:p>
    <w:p w14:paraId="7AC3F65A">
      <w:pPr>
        <w:snapToGrid w:val="0"/>
        <w:spacing w:line="360" w:lineRule="auto"/>
        <w:ind w:firstLine="480" w:firstLineChars="20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2</w:t>
      </w:r>
      <w:r>
        <w:rPr>
          <w:rFonts w:hint="eastAsia" w:ascii="Times New Roman" w:hAnsi="Times New Roman" w:eastAsia="宋体"/>
          <w:caps w:val="0"/>
          <w:color w:val="auto"/>
          <w:sz w:val="24"/>
          <w:szCs w:val="24"/>
          <w:highlight w:val="none"/>
          <w:lang w:val="en-US" w:eastAsia="zh-CN"/>
        </w:rPr>
        <w:t>0</w:t>
      </w:r>
      <w:r>
        <w:rPr>
          <w:rFonts w:hint="eastAsia" w:ascii="Times New Roman" w:hAnsi="Times New Roman" w:eastAsia="宋体"/>
          <w:caps w:val="0"/>
          <w:color w:val="auto"/>
          <w:sz w:val="24"/>
          <w:szCs w:val="24"/>
          <w:highlight w:val="none"/>
        </w:rPr>
        <w:t xml:space="preserve">.4 </w:t>
      </w:r>
      <w:r>
        <w:rPr>
          <w:rFonts w:hint="eastAsia" w:ascii="Times New Roman" w:hAnsi="Times New Roman" w:eastAsia="宋体"/>
          <w:caps w:val="0"/>
          <w:color w:val="auto"/>
          <w:sz w:val="24"/>
          <w:szCs w:val="24"/>
          <w:highlight w:val="none"/>
          <w:lang w:eastAsia="zh-CN"/>
        </w:rPr>
        <w:t>招标</w:t>
      </w:r>
      <w:r>
        <w:rPr>
          <w:rFonts w:hint="eastAsia" w:ascii="Times New Roman" w:hAnsi="Times New Roman" w:eastAsia="宋体"/>
          <w:caps w:val="0"/>
          <w:color w:val="auto"/>
          <w:sz w:val="24"/>
          <w:szCs w:val="24"/>
          <w:highlight w:val="none"/>
        </w:rPr>
        <w:t>文件没有规定的评审标准不作为评审依据。</w:t>
      </w:r>
    </w:p>
    <w:p w14:paraId="7B32A4D4">
      <w:pPr>
        <w:snapToGrid w:val="0"/>
        <w:spacing w:line="360" w:lineRule="auto"/>
        <w:ind w:firstLine="480" w:firstLineChars="20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2</w:t>
      </w:r>
      <w:r>
        <w:rPr>
          <w:rFonts w:hint="eastAsia" w:ascii="Times New Roman" w:hAnsi="Times New Roman" w:eastAsia="宋体"/>
          <w:caps w:val="0"/>
          <w:color w:val="auto"/>
          <w:sz w:val="24"/>
          <w:szCs w:val="24"/>
          <w:highlight w:val="none"/>
          <w:lang w:val="en-US" w:eastAsia="zh-CN"/>
        </w:rPr>
        <w:t>0</w:t>
      </w:r>
      <w:r>
        <w:rPr>
          <w:rFonts w:hint="eastAsia" w:ascii="Times New Roman" w:hAnsi="Times New Roman" w:eastAsia="宋体"/>
          <w:caps w:val="0"/>
          <w:color w:val="auto"/>
          <w:sz w:val="24"/>
          <w:szCs w:val="24"/>
          <w:highlight w:val="none"/>
        </w:rPr>
        <w:t xml:space="preserve">.5 </w:t>
      </w:r>
      <w:r>
        <w:rPr>
          <w:rFonts w:hint="eastAsia" w:ascii="Times New Roman" w:hAnsi="Times New Roman" w:eastAsia="宋体"/>
          <w:caps w:val="0"/>
          <w:color w:val="auto"/>
          <w:sz w:val="24"/>
          <w:szCs w:val="24"/>
          <w:highlight w:val="none"/>
          <w:lang w:eastAsia="zh-CN"/>
        </w:rPr>
        <w:t>招标</w:t>
      </w:r>
      <w:r>
        <w:rPr>
          <w:rFonts w:hint="eastAsia" w:ascii="Times New Roman" w:hAnsi="Times New Roman" w:eastAsia="宋体"/>
          <w:caps w:val="0"/>
          <w:color w:val="auto"/>
          <w:sz w:val="24"/>
          <w:szCs w:val="24"/>
          <w:highlight w:val="none"/>
        </w:rPr>
        <w:t>小组成员独立对每个有效响应的文件进行评价、打分，所有</w:t>
      </w:r>
      <w:r>
        <w:rPr>
          <w:rFonts w:hint="eastAsia" w:ascii="Times New Roman" w:hAnsi="Times New Roman" w:eastAsia="宋体"/>
          <w:caps w:val="0"/>
          <w:color w:val="auto"/>
          <w:sz w:val="24"/>
          <w:szCs w:val="24"/>
          <w:highlight w:val="none"/>
          <w:lang w:eastAsia="zh-CN"/>
        </w:rPr>
        <w:t>招标</w:t>
      </w:r>
      <w:r>
        <w:rPr>
          <w:rFonts w:hint="eastAsia" w:ascii="Times New Roman" w:hAnsi="Times New Roman" w:eastAsia="宋体"/>
          <w:caps w:val="0"/>
          <w:color w:val="auto"/>
          <w:sz w:val="24"/>
          <w:szCs w:val="24"/>
          <w:highlight w:val="none"/>
        </w:rPr>
        <w:t>小组成员的打分平均值为每个供应商的得分。</w:t>
      </w:r>
    </w:p>
    <w:p w14:paraId="6055048C">
      <w:pPr>
        <w:snapToGrid w:val="0"/>
        <w:spacing w:line="360" w:lineRule="auto"/>
        <w:ind w:firstLine="482" w:firstLineChars="200"/>
        <w:rPr>
          <w:rFonts w:hint="eastAsia" w:ascii="Times New Roman" w:hAnsi="Times New Roman" w:eastAsia="宋体"/>
          <w:b/>
          <w:caps w:val="0"/>
          <w:color w:val="auto"/>
          <w:sz w:val="24"/>
          <w:szCs w:val="24"/>
          <w:highlight w:val="none"/>
        </w:rPr>
      </w:pPr>
      <w:r>
        <w:rPr>
          <w:rFonts w:hint="eastAsia" w:ascii="Times New Roman" w:hAnsi="Times New Roman" w:eastAsia="宋体"/>
          <w:b/>
          <w:caps w:val="0"/>
          <w:color w:val="auto"/>
          <w:sz w:val="24"/>
          <w:szCs w:val="24"/>
          <w:highlight w:val="none"/>
        </w:rPr>
        <w:t>2</w:t>
      </w:r>
      <w:r>
        <w:rPr>
          <w:rFonts w:hint="eastAsia" w:ascii="Times New Roman" w:hAnsi="Times New Roman" w:eastAsia="宋体"/>
          <w:b/>
          <w:caps w:val="0"/>
          <w:color w:val="auto"/>
          <w:sz w:val="24"/>
          <w:szCs w:val="24"/>
          <w:highlight w:val="none"/>
          <w:lang w:val="en-US" w:eastAsia="zh-CN"/>
        </w:rPr>
        <w:t>1</w:t>
      </w:r>
      <w:r>
        <w:rPr>
          <w:rFonts w:hint="eastAsia" w:ascii="Times New Roman" w:hAnsi="Times New Roman" w:eastAsia="宋体"/>
          <w:b/>
          <w:caps w:val="0"/>
          <w:color w:val="auto"/>
          <w:sz w:val="24"/>
          <w:szCs w:val="24"/>
          <w:highlight w:val="none"/>
        </w:rPr>
        <w:t>.推荐成交候选供应商</w:t>
      </w:r>
    </w:p>
    <w:p w14:paraId="51F49E41">
      <w:pPr>
        <w:snapToGrid w:val="0"/>
        <w:spacing w:line="360" w:lineRule="auto"/>
        <w:ind w:firstLine="480" w:firstLineChars="20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2</w:t>
      </w:r>
      <w:r>
        <w:rPr>
          <w:rFonts w:hint="eastAsia" w:ascii="Times New Roman" w:hAnsi="Times New Roman" w:eastAsia="宋体"/>
          <w:caps w:val="0"/>
          <w:color w:val="auto"/>
          <w:sz w:val="24"/>
          <w:szCs w:val="24"/>
          <w:highlight w:val="none"/>
          <w:lang w:val="en-US" w:eastAsia="zh-CN"/>
        </w:rPr>
        <w:t>1</w:t>
      </w:r>
      <w:r>
        <w:rPr>
          <w:rFonts w:hint="eastAsia" w:ascii="Times New Roman" w:hAnsi="Times New Roman" w:eastAsia="宋体"/>
          <w:caps w:val="0"/>
          <w:color w:val="auto"/>
          <w:sz w:val="24"/>
          <w:szCs w:val="24"/>
          <w:highlight w:val="none"/>
        </w:rPr>
        <w:t>.1</w:t>
      </w:r>
      <w:r>
        <w:rPr>
          <w:rFonts w:hint="eastAsia" w:ascii="Times New Roman" w:hAnsi="Times New Roman" w:eastAsia="宋体"/>
          <w:caps w:val="0"/>
          <w:color w:val="auto"/>
          <w:sz w:val="24"/>
          <w:szCs w:val="24"/>
          <w:highlight w:val="none"/>
          <w:lang w:eastAsia="zh-CN"/>
        </w:rPr>
        <w:t>招标</w:t>
      </w:r>
      <w:r>
        <w:rPr>
          <w:rFonts w:hint="eastAsia" w:ascii="Times New Roman" w:hAnsi="Times New Roman" w:eastAsia="宋体"/>
          <w:caps w:val="0"/>
          <w:color w:val="auto"/>
          <w:sz w:val="24"/>
          <w:szCs w:val="24"/>
          <w:highlight w:val="none"/>
        </w:rPr>
        <w:t>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5B0A7242">
      <w:pPr>
        <w:pStyle w:val="3"/>
        <w:spacing w:before="120" w:after="120" w:line="360" w:lineRule="auto"/>
        <w:rPr>
          <w:rFonts w:hint="eastAsia" w:ascii="Times New Roman" w:hAnsi="Times New Roman" w:eastAsia="宋体"/>
          <w:b w:val="0"/>
          <w:caps w:val="0"/>
          <w:color w:val="auto"/>
          <w:highlight w:val="none"/>
        </w:rPr>
      </w:pPr>
      <w:bookmarkStart w:id="45" w:name="_Toc472544479"/>
    </w:p>
    <w:p w14:paraId="00AEEF8E">
      <w:pPr>
        <w:pStyle w:val="3"/>
        <w:spacing w:before="120" w:after="120" w:line="360" w:lineRule="auto"/>
        <w:rPr>
          <w:rFonts w:hint="eastAsia" w:ascii="Times New Roman" w:hAnsi="Times New Roman" w:eastAsia="宋体"/>
          <w:b w:val="0"/>
          <w:caps w:val="0"/>
          <w:color w:val="auto"/>
          <w:highlight w:val="none"/>
        </w:rPr>
      </w:pPr>
      <w:r>
        <w:rPr>
          <w:rFonts w:hint="eastAsia" w:ascii="Times New Roman" w:hAnsi="Times New Roman" w:eastAsia="宋体"/>
          <w:b w:val="0"/>
          <w:caps w:val="0"/>
          <w:color w:val="auto"/>
          <w:highlight w:val="none"/>
        </w:rPr>
        <w:t>八、确定成交供应商</w:t>
      </w:r>
      <w:bookmarkEnd w:id="45"/>
    </w:p>
    <w:p w14:paraId="22C03C43">
      <w:pPr>
        <w:snapToGrid w:val="0"/>
        <w:spacing w:line="360" w:lineRule="auto"/>
        <w:ind w:firstLine="482" w:firstLineChars="200"/>
        <w:rPr>
          <w:rFonts w:hint="eastAsia" w:ascii="Times New Roman" w:hAnsi="Times New Roman" w:eastAsia="宋体"/>
          <w:b/>
          <w:caps w:val="0"/>
          <w:color w:val="auto"/>
          <w:sz w:val="24"/>
          <w:szCs w:val="24"/>
          <w:highlight w:val="none"/>
        </w:rPr>
      </w:pPr>
      <w:r>
        <w:rPr>
          <w:rFonts w:hint="eastAsia" w:ascii="Times New Roman" w:hAnsi="Times New Roman" w:eastAsia="宋体"/>
          <w:b/>
          <w:caps w:val="0"/>
          <w:color w:val="auto"/>
          <w:sz w:val="24"/>
          <w:szCs w:val="24"/>
          <w:highlight w:val="none"/>
        </w:rPr>
        <w:t>2</w:t>
      </w:r>
      <w:r>
        <w:rPr>
          <w:rFonts w:hint="eastAsia" w:ascii="Times New Roman" w:hAnsi="Times New Roman" w:eastAsia="宋体"/>
          <w:b/>
          <w:caps w:val="0"/>
          <w:color w:val="auto"/>
          <w:sz w:val="24"/>
          <w:szCs w:val="24"/>
          <w:highlight w:val="none"/>
          <w:lang w:val="en-US" w:eastAsia="zh-CN"/>
        </w:rPr>
        <w:t>2</w:t>
      </w:r>
      <w:r>
        <w:rPr>
          <w:rFonts w:hint="eastAsia" w:ascii="Times New Roman" w:hAnsi="Times New Roman" w:eastAsia="宋体"/>
          <w:b/>
          <w:caps w:val="0"/>
          <w:color w:val="auto"/>
          <w:sz w:val="24"/>
          <w:szCs w:val="24"/>
          <w:highlight w:val="none"/>
        </w:rPr>
        <w:t>.确定成交供应商</w:t>
      </w:r>
    </w:p>
    <w:p w14:paraId="1A9B8564">
      <w:pPr>
        <w:adjustRightInd w:val="0"/>
        <w:spacing w:line="341" w:lineRule="auto"/>
        <w:ind w:firstLine="480" w:firstLineChars="20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2</w:t>
      </w:r>
      <w:r>
        <w:rPr>
          <w:rFonts w:hint="eastAsia" w:ascii="Times New Roman" w:hAnsi="Times New Roman" w:eastAsia="宋体"/>
          <w:caps w:val="0"/>
          <w:color w:val="auto"/>
          <w:sz w:val="24"/>
          <w:szCs w:val="24"/>
          <w:highlight w:val="none"/>
          <w:lang w:val="en-US" w:eastAsia="zh-CN"/>
        </w:rPr>
        <w:t>2</w:t>
      </w:r>
      <w:r>
        <w:rPr>
          <w:rFonts w:hint="eastAsia" w:ascii="Times New Roman" w:hAnsi="Times New Roman" w:eastAsia="宋体"/>
          <w:caps w:val="0"/>
          <w:color w:val="auto"/>
          <w:sz w:val="24"/>
          <w:szCs w:val="24"/>
          <w:highlight w:val="none"/>
        </w:rPr>
        <w:t>.1采购人应当在收到评审报告后5个工作日内，从评审报告提出的成交候选供应商中，按照排序由高到低的原则确定成交供应商，也可以书面授权</w:t>
      </w:r>
      <w:r>
        <w:rPr>
          <w:rFonts w:hint="eastAsia" w:ascii="Times New Roman" w:hAnsi="Times New Roman" w:eastAsia="宋体"/>
          <w:caps w:val="0"/>
          <w:color w:val="auto"/>
          <w:sz w:val="24"/>
          <w:szCs w:val="24"/>
          <w:highlight w:val="none"/>
          <w:lang w:eastAsia="zh-CN"/>
        </w:rPr>
        <w:t>招标</w:t>
      </w:r>
      <w:r>
        <w:rPr>
          <w:rFonts w:hint="eastAsia" w:ascii="Times New Roman" w:hAnsi="Times New Roman" w:eastAsia="宋体"/>
          <w:caps w:val="0"/>
          <w:color w:val="auto"/>
          <w:sz w:val="24"/>
          <w:szCs w:val="24"/>
          <w:highlight w:val="none"/>
        </w:rPr>
        <w:t>小组直接确定成交供应商。采购人逾期未确定成交供应商且不提出异议的，视为确定评审报告提出的排序第一的供应商为成交供应商。</w:t>
      </w:r>
    </w:p>
    <w:p w14:paraId="6E53F2F6">
      <w:pPr>
        <w:adjustRightInd w:val="0"/>
        <w:spacing w:line="341" w:lineRule="auto"/>
        <w:ind w:firstLine="480" w:firstLineChars="20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2</w:t>
      </w:r>
      <w:r>
        <w:rPr>
          <w:rFonts w:hint="eastAsia" w:ascii="Times New Roman" w:hAnsi="Times New Roman" w:eastAsia="宋体"/>
          <w:caps w:val="0"/>
          <w:color w:val="auto"/>
          <w:sz w:val="24"/>
          <w:szCs w:val="24"/>
          <w:highlight w:val="none"/>
          <w:lang w:val="en-US" w:eastAsia="zh-CN"/>
        </w:rPr>
        <w:t>2</w:t>
      </w:r>
      <w:r>
        <w:rPr>
          <w:rFonts w:hint="eastAsia" w:ascii="Times New Roman" w:hAnsi="Times New Roman" w:eastAsia="宋体"/>
          <w:caps w:val="0"/>
          <w:color w:val="auto"/>
          <w:sz w:val="24"/>
          <w:szCs w:val="24"/>
          <w:highlight w:val="none"/>
        </w:rPr>
        <w:t>.2采购人或者采购代理机构应当在成交供应商确定后2个工作日内，在</w:t>
      </w:r>
      <w:r>
        <w:rPr>
          <w:rFonts w:hint="eastAsia" w:ascii="Times New Roman" w:hAnsi="Times New Roman" w:eastAsia="宋体"/>
          <w:caps w:val="0"/>
          <w:color w:val="auto"/>
          <w:sz w:val="24"/>
          <w:szCs w:val="24"/>
          <w:highlight w:val="none"/>
          <w:lang w:eastAsia="zh-CN"/>
        </w:rPr>
        <w:t>招标</w:t>
      </w:r>
      <w:r>
        <w:rPr>
          <w:rFonts w:hint="eastAsia" w:ascii="Times New Roman" w:hAnsi="Times New Roman" w:eastAsia="宋体"/>
          <w:caps w:val="0"/>
          <w:color w:val="auto"/>
          <w:sz w:val="24"/>
          <w:szCs w:val="24"/>
          <w:highlight w:val="none"/>
        </w:rPr>
        <w:t>公告发布媒体上公告成交结果，公示期3日。公示结束后，采购代理机构向成交供应商发出成交通知书。</w:t>
      </w:r>
    </w:p>
    <w:p w14:paraId="07E377CD">
      <w:pPr>
        <w:pStyle w:val="3"/>
        <w:spacing w:before="120" w:after="120" w:line="360" w:lineRule="auto"/>
        <w:rPr>
          <w:rFonts w:hint="eastAsia" w:ascii="Times New Roman" w:hAnsi="Times New Roman" w:eastAsia="宋体"/>
          <w:b w:val="0"/>
          <w:caps w:val="0"/>
          <w:color w:val="auto"/>
          <w:highlight w:val="none"/>
        </w:rPr>
      </w:pPr>
      <w:bookmarkStart w:id="46" w:name="_Toc207550888"/>
      <w:bookmarkStart w:id="47" w:name="_Toc472544480"/>
      <w:r>
        <w:rPr>
          <w:rFonts w:hint="eastAsia" w:ascii="Times New Roman" w:hAnsi="Times New Roman" w:eastAsia="宋体"/>
          <w:b w:val="0"/>
          <w:caps w:val="0"/>
          <w:color w:val="auto"/>
          <w:highlight w:val="none"/>
        </w:rPr>
        <w:t>九、</w:t>
      </w:r>
      <w:bookmarkEnd w:id="46"/>
      <w:r>
        <w:rPr>
          <w:rFonts w:hint="eastAsia" w:ascii="Times New Roman" w:hAnsi="Times New Roman" w:eastAsia="宋体"/>
          <w:b w:val="0"/>
          <w:caps w:val="0"/>
          <w:color w:val="auto"/>
          <w:highlight w:val="none"/>
        </w:rPr>
        <w:t>签订合同</w:t>
      </w:r>
      <w:bookmarkEnd w:id="47"/>
    </w:p>
    <w:p w14:paraId="04C50092">
      <w:pPr>
        <w:snapToGrid w:val="0"/>
        <w:spacing w:line="360" w:lineRule="auto"/>
        <w:ind w:firstLine="482" w:firstLineChars="200"/>
        <w:rPr>
          <w:rFonts w:hint="eastAsia" w:ascii="Times New Roman" w:hAnsi="Times New Roman" w:eastAsia="宋体"/>
          <w:b/>
          <w:caps w:val="0"/>
          <w:color w:val="auto"/>
          <w:sz w:val="24"/>
          <w:szCs w:val="24"/>
          <w:highlight w:val="none"/>
        </w:rPr>
      </w:pPr>
      <w:r>
        <w:rPr>
          <w:rFonts w:hint="eastAsia" w:ascii="Times New Roman" w:hAnsi="Times New Roman" w:eastAsia="宋体"/>
          <w:b/>
          <w:caps w:val="0"/>
          <w:color w:val="auto"/>
          <w:sz w:val="24"/>
          <w:szCs w:val="24"/>
          <w:highlight w:val="none"/>
        </w:rPr>
        <w:t>2</w:t>
      </w:r>
      <w:r>
        <w:rPr>
          <w:rFonts w:hint="eastAsia" w:ascii="Times New Roman" w:hAnsi="Times New Roman" w:eastAsia="宋体"/>
          <w:b/>
          <w:caps w:val="0"/>
          <w:color w:val="auto"/>
          <w:sz w:val="24"/>
          <w:szCs w:val="24"/>
          <w:highlight w:val="none"/>
          <w:lang w:val="en-US" w:eastAsia="zh-CN"/>
        </w:rPr>
        <w:t>3</w:t>
      </w:r>
      <w:r>
        <w:rPr>
          <w:rFonts w:hint="eastAsia" w:ascii="Times New Roman" w:hAnsi="Times New Roman" w:eastAsia="宋体"/>
          <w:b/>
          <w:caps w:val="0"/>
          <w:color w:val="auto"/>
          <w:sz w:val="24"/>
          <w:szCs w:val="24"/>
          <w:highlight w:val="none"/>
        </w:rPr>
        <w:t>.签订合同</w:t>
      </w:r>
    </w:p>
    <w:p w14:paraId="3BED86A1">
      <w:pPr>
        <w:adjustRightInd w:val="0"/>
        <w:spacing w:line="360" w:lineRule="auto"/>
        <w:ind w:firstLine="480" w:firstLineChars="20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2</w:t>
      </w:r>
      <w:r>
        <w:rPr>
          <w:rFonts w:hint="eastAsia" w:ascii="Times New Roman" w:hAnsi="Times New Roman" w:eastAsia="宋体"/>
          <w:caps w:val="0"/>
          <w:color w:val="auto"/>
          <w:sz w:val="24"/>
          <w:szCs w:val="24"/>
          <w:highlight w:val="none"/>
          <w:lang w:val="en-US" w:eastAsia="zh-CN"/>
        </w:rPr>
        <w:t>3</w:t>
      </w:r>
      <w:r>
        <w:rPr>
          <w:rFonts w:hint="eastAsia" w:ascii="Times New Roman" w:hAnsi="Times New Roman" w:eastAsia="宋体"/>
          <w:caps w:val="0"/>
          <w:color w:val="auto"/>
          <w:sz w:val="24"/>
          <w:szCs w:val="24"/>
          <w:highlight w:val="none"/>
        </w:rPr>
        <w:t>.1采购人与成交供应商应当在成交通知书发出之日起30日内，按照</w:t>
      </w:r>
      <w:r>
        <w:rPr>
          <w:rFonts w:hint="eastAsia" w:ascii="Times New Roman" w:hAnsi="Times New Roman" w:eastAsia="宋体"/>
          <w:caps w:val="0"/>
          <w:color w:val="auto"/>
          <w:sz w:val="24"/>
          <w:szCs w:val="24"/>
          <w:highlight w:val="none"/>
          <w:lang w:eastAsia="zh-CN"/>
        </w:rPr>
        <w:t>招标</w:t>
      </w:r>
      <w:r>
        <w:rPr>
          <w:rFonts w:hint="eastAsia" w:ascii="Times New Roman" w:hAnsi="Times New Roman" w:eastAsia="宋体"/>
          <w:caps w:val="0"/>
          <w:color w:val="auto"/>
          <w:sz w:val="24"/>
          <w:szCs w:val="24"/>
          <w:highlight w:val="none"/>
        </w:rPr>
        <w:t>文件确定的合同文本以及采购标的和服务要求等事项签订采购合同。</w:t>
      </w:r>
    </w:p>
    <w:p w14:paraId="7DFDEA6F">
      <w:pPr>
        <w:adjustRightInd w:val="0"/>
        <w:spacing w:line="360" w:lineRule="auto"/>
        <w:ind w:firstLine="480" w:firstLineChars="20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2</w:t>
      </w:r>
      <w:r>
        <w:rPr>
          <w:rFonts w:hint="eastAsia" w:ascii="Times New Roman" w:hAnsi="Times New Roman" w:eastAsia="宋体"/>
          <w:caps w:val="0"/>
          <w:color w:val="auto"/>
          <w:sz w:val="24"/>
          <w:szCs w:val="24"/>
          <w:highlight w:val="none"/>
          <w:lang w:val="en-US" w:eastAsia="zh-CN"/>
        </w:rPr>
        <w:t>3</w:t>
      </w:r>
      <w:r>
        <w:rPr>
          <w:rFonts w:hint="eastAsia" w:ascii="Times New Roman" w:hAnsi="Times New Roman" w:eastAsia="宋体"/>
          <w:caps w:val="0"/>
          <w:color w:val="auto"/>
          <w:sz w:val="24"/>
          <w:szCs w:val="24"/>
          <w:highlight w:val="none"/>
        </w:rPr>
        <w:t>.2成交供应商拒绝签订采购合同的，采购人可以选择排名第二的候选供应商作为成交供应商并签订采购合同，也可以重新开展采购活动。排名第二的候选供应商拒绝签订采购合同的，采购人可以选择排名第三的候选供应商作为成交供应商并签订采购合同，也可以重新开展采购活动。拒绝签订采购合同的成交供应商不得参加对该项目重新开展的采购活动。</w:t>
      </w:r>
    </w:p>
    <w:p w14:paraId="618BA1AA">
      <w:pPr>
        <w:adjustRightInd w:val="0"/>
        <w:spacing w:line="360" w:lineRule="auto"/>
        <w:ind w:firstLine="480" w:firstLineChars="20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2</w:t>
      </w:r>
      <w:r>
        <w:rPr>
          <w:rFonts w:hint="eastAsia" w:ascii="Times New Roman" w:hAnsi="Times New Roman" w:eastAsia="宋体"/>
          <w:caps w:val="0"/>
          <w:color w:val="auto"/>
          <w:sz w:val="24"/>
          <w:szCs w:val="24"/>
          <w:highlight w:val="none"/>
          <w:lang w:val="en-US" w:eastAsia="zh-CN"/>
        </w:rPr>
        <w:t>3</w:t>
      </w:r>
      <w:r>
        <w:rPr>
          <w:rFonts w:hint="eastAsia" w:ascii="Times New Roman" w:hAnsi="Times New Roman" w:eastAsia="宋体"/>
          <w:caps w:val="0"/>
          <w:color w:val="auto"/>
          <w:sz w:val="24"/>
          <w:szCs w:val="24"/>
          <w:highlight w:val="none"/>
        </w:rPr>
        <w:t>.3拒签合同的责任</w:t>
      </w:r>
    </w:p>
    <w:p w14:paraId="437E8724">
      <w:pPr>
        <w:adjustRightInd w:val="0"/>
        <w:spacing w:line="360" w:lineRule="auto"/>
        <w:ind w:firstLine="480" w:firstLineChars="20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成交供应商接到成交通知书后，在规定时间内借故否认已经承诺的条件而拒签合同者，以</w:t>
      </w:r>
      <w:r>
        <w:rPr>
          <w:rFonts w:hint="eastAsia" w:ascii="Times New Roman" w:hAnsi="Times New Roman" w:eastAsia="宋体"/>
          <w:caps w:val="0"/>
          <w:color w:val="auto"/>
          <w:sz w:val="24"/>
          <w:szCs w:val="24"/>
          <w:highlight w:val="none"/>
          <w:lang w:eastAsia="zh-CN"/>
        </w:rPr>
        <w:t>招标</w:t>
      </w:r>
      <w:r>
        <w:rPr>
          <w:rFonts w:hint="eastAsia" w:ascii="Times New Roman" w:hAnsi="Times New Roman" w:eastAsia="宋体"/>
          <w:caps w:val="0"/>
          <w:color w:val="auto"/>
          <w:sz w:val="24"/>
          <w:szCs w:val="24"/>
          <w:highlight w:val="none"/>
        </w:rPr>
        <w:t>违约处理，其</w:t>
      </w:r>
      <w:r>
        <w:rPr>
          <w:rFonts w:hint="eastAsia" w:ascii="Times New Roman" w:hAnsi="Times New Roman" w:eastAsia="宋体"/>
          <w:caps w:val="0"/>
          <w:color w:val="auto"/>
          <w:sz w:val="24"/>
          <w:szCs w:val="24"/>
          <w:highlight w:val="none"/>
          <w:lang w:eastAsia="zh-CN"/>
        </w:rPr>
        <w:t>招标</w:t>
      </w:r>
      <w:r>
        <w:rPr>
          <w:rFonts w:hint="eastAsia" w:ascii="Times New Roman" w:hAnsi="Times New Roman" w:eastAsia="宋体"/>
          <w:caps w:val="0"/>
          <w:color w:val="auto"/>
          <w:sz w:val="24"/>
          <w:szCs w:val="24"/>
          <w:highlight w:val="none"/>
        </w:rPr>
        <w:t>保证金不予退回。成交供应商承担由此造成的直接经济损失，采购人保留向其索赔的权力。</w:t>
      </w:r>
    </w:p>
    <w:p w14:paraId="35ED936A">
      <w:pPr>
        <w:adjustRightInd w:val="0"/>
        <w:spacing w:line="360" w:lineRule="auto"/>
        <w:ind w:firstLine="480" w:firstLineChars="20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2</w:t>
      </w:r>
      <w:r>
        <w:rPr>
          <w:rFonts w:hint="eastAsia" w:ascii="Times New Roman" w:hAnsi="Times New Roman" w:eastAsia="宋体"/>
          <w:caps w:val="0"/>
          <w:color w:val="auto"/>
          <w:sz w:val="24"/>
          <w:szCs w:val="24"/>
          <w:highlight w:val="none"/>
          <w:lang w:val="en-US" w:eastAsia="zh-CN"/>
        </w:rPr>
        <w:t>3</w:t>
      </w:r>
      <w:r>
        <w:rPr>
          <w:rFonts w:hint="eastAsia" w:ascii="Times New Roman" w:hAnsi="Times New Roman" w:eastAsia="宋体"/>
          <w:caps w:val="0"/>
          <w:color w:val="auto"/>
          <w:sz w:val="24"/>
          <w:szCs w:val="24"/>
          <w:highlight w:val="none"/>
        </w:rPr>
        <w:t>.4签订合同后，成交供应商不得将本项目进行转包。未经采购人同意，成交供应商不得采用分包的形式履行合同。否则，采购人有权终止合同。转包或分包造成采购人损失的，成交供应商还应承担相应的赔偿责任。</w:t>
      </w:r>
    </w:p>
    <w:p w14:paraId="7FF71725">
      <w:pPr>
        <w:adjustRightInd w:val="0"/>
        <w:spacing w:line="360" w:lineRule="auto"/>
        <w:ind w:firstLine="482" w:firstLineChars="200"/>
        <w:rPr>
          <w:rFonts w:hint="eastAsia" w:ascii="Times New Roman" w:hAnsi="Times New Roman" w:eastAsia="宋体"/>
          <w:b/>
          <w:caps w:val="0"/>
          <w:color w:val="auto"/>
          <w:sz w:val="24"/>
          <w:szCs w:val="24"/>
          <w:highlight w:val="none"/>
        </w:rPr>
      </w:pPr>
      <w:r>
        <w:rPr>
          <w:rFonts w:hint="eastAsia" w:ascii="Times New Roman" w:hAnsi="Times New Roman" w:eastAsia="宋体"/>
          <w:b/>
          <w:caps w:val="0"/>
          <w:color w:val="auto"/>
          <w:sz w:val="24"/>
          <w:szCs w:val="24"/>
          <w:highlight w:val="none"/>
        </w:rPr>
        <w:t>2</w:t>
      </w:r>
      <w:r>
        <w:rPr>
          <w:rFonts w:hint="eastAsia" w:ascii="Times New Roman" w:hAnsi="Times New Roman" w:eastAsia="宋体"/>
          <w:b/>
          <w:caps w:val="0"/>
          <w:color w:val="auto"/>
          <w:sz w:val="24"/>
          <w:szCs w:val="24"/>
          <w:highlight w:val="none"/>
          <w:lang w:val="en-US" w:eastAsia="zh-CN"/>
        </w:rPr>
        <w:t>4</w:t>
      </w:r>
      <w:r>
        <w:rPr>
          <w:rFonts w:hint="eastAsia" w:ascii="Times New Roman" w:hAnsi="Times New Roman" w:eastAsia="宋体"/>
          <w:b/>
          <w:caps w:val="0"/>
          <w:color w:val="auto"/>
          <w:sz w:val="24"/>
          <w:szCs w:val="24"/>
          <w:highlight w:val="none"/>
        </w:rPr>
        <w:t>．履约保证</w:t>
      </w:r>
    </w:p>
    <w:p w14:paraId="3A3B0611">
      <w:pPr>
        <w:adjustRightInd w:val="0"/>
        <w:spacing w:line="360" w:lineRule="auto"/>
        <w:ind w:firstLine="480" w:firstLineChars="20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2</w:t>
      </w:r>
      <w:r>
        <w:rPr>
          <w:rFonts w:hint="eastAsia" w:ascii="Times New Roman" w:hAnsi="Times New Roman" w:eastAsia="宋体"/>
          <w:caps w:val="0"/>
          <w:color w:val="auto"/>
          <w:sz w:val="24"/>
          <w:szCs w:val="24"/>
          <w:highlight w:val="none"/>
          <w:lang w:val="en-US" w:eastAsia="zh-CN"/>
        </w:rPr>
        <w:t>4</w:t>
      </w:r>
      <w:r>
        <w:rPr>
          <w:rFonts w:hint="eastAsia" w:ascii="Times New Roman" w:hAnsi="Times New Roman" w:eastAsia="宋体"/>
          <w:caps w:val="0"/>
          <w:color w:val="auto"/>
          <w:sz w:val="24"/>
          <w:szCs w:val="24"/>
          <w:highlight w:val="none"/>
        </w:rPr>
        <w:t>.1本项目不收取履约保证金。</w:t>
      </w:r>
    </w:p>
    <w:p w14:paraId="73632AC1">
      <w:pPr>
        <w:adjustRightInd w:val="0"/>
        <w:spacing w:line="360" w:lineRule="auto"/>
        <w:ind w:firstLine="480" w:firstLineChars="200"/>
        <w:rPr>
          <w:rFonts w:hint="eastAsia" w:ascii="Times New Roman" w:hAnsi="Times New Roman" w:eastAsia="宋体"/>
          <w:caps w:val="0"/>
          <w:color w:val="auto"/>
          <w:sz w:val="24"/>
          <w:szCs w:val="24"/>
          <w:highlight w:val="none"/>
        </w:rPr>
      </w:pPr>
    </w:p>
    <w:p w14:paraId="3D669E8D">
      <w:pPr>
        <w:adjustRightInd w:val="0"/>
        <w:spacing w:line="360" w:lineRule="auto"/>
        <w:ind w:firstLine="480" w:firstLineChars="200"/>
        <w:rPr>
          <w:rFonts w:hint="eastAsia" w:ascii="Times New Roman" w:hAnsi="Times New Roman" w:eastAsia="宋体"/>
          <w:caps w:val="0"/>
          <w:color w:val="auto"/>
          <w:sz w:val="24"/>
          <w:szCs w:val="24"/>
          <w:highlight w:val="none"/>
        </w:rPr>
      </w:pPr>
    </w:p>
    <w:p w14:paraId="49DDCF2A">
      <w:pPr>
        <w:adjustRightInd w:val="0"/>
        <w:spacing w:line="360" w:lineRule="auto"/>
        <w:ind w:firstLine="480" w:firstLineChars="200"/>
        <w:rPr>
          <w:rFonts w:hint="eastAsia" w:ascii="Times New Roman" w:hAnsi="Times New Roman" w:eastAsia="宋体"/>
          <w:caps w:val="0"/>
          <w:color w:val="auto"/>
          <w:sz w:val="24"/>
          <w:szCs w:val="24"/>
          <w:highlight w:val="none"/>
        </w:rPr>
      </w:pPr>
    </w:p>
    <w:p w14:paraId="36B99CAF">
      <w:pPr>
        <w:adjustRightInd w:val="0"/>
        <w:spacing w:line="360" w:lineRule="auto"/>
        <w:ind w:firstLine="480" w:firstLineChars="200"/>
        <w:rPr>
          <w:rFonts w:hint="eastAsia" w:ascii="Times New Roman" w:hAnsi="Times New Roman" w:eastAsia="宋体"/>
          <w:caps w:val="0"/>
          <w:color w:val="auto"/>
          <w:sz w:val="24"/>
          <w:szCs w:val="24"/>
          <w:highlight w:val="none"/>
        </w:rPr>
      </w:pPr>
    </w:p>
    <w:p w14:paraId="1211967B">
      <w:pPr>
        <w:adjustRightInd w:val="0"/>
        <w:spacing w:line="360" w:lineRule="auto"/>
        <w:ind w:firstLine="480" w:firstLineChars="200"/>
        <w:rPr>
          <w:rFonts w:hint="eastAsia" w:ascii="Times New Roman" w:hAnsi="Times New Roman" w:eastAsia="宋体"/>
          <w:caps w:val="0"/>
          <w:color w:val="auto"/>
          <w:sz w:val="24"/>
          <w:szCs w:val="24"/>
          <w:highlight w:val="none"/>
        </w:rPr>
      </w:pPr>
    </w:p>
    <w:p w14:paraId="0264BB0E">
      <w:pPr>
        <w:adjustRightInd w:val="0"/>
        <w:spacing w:line="360" w:lineRule="auto"/>
        <w:ind w:firstLine="480" w:firstLineChars="200"/>
        <w:rPr>
          <w:rFonts w:hint="eastAsia" w:ascii="Times New Roman" w:hAnsi="Times New Roman" w:eastAsia="宋体"/>
          <w:caps w:val="0"/>
          <w:color w:val="auto"/>
          <w:sz w:val="24"/>
          <w:szCs w:val="24"/>
          <w:highlight w:val="none"/>
        </w:rPr>
      </w:pPr>
    </w:p>
    <w:p w14:paraId="144D5A1E">
      <w:pPr>
        <w:adjustRightInd w:val="0"/>
        <w:spacing w:line="360" w:lineRule="auto"/>
        <w:ind w:firstLine="480" w:firstLineChars="200"/>
        <w:rPr>
          <w:rFonts w:hint="eastAsia" w:ascii="Times New Roman" w:hAnsi="Times New Roman" w:eastAsia="宋体"/>
          <w:caps w:val="0"/>
          <w:color w:val="auto"/>
          <w:sz w:val="24"/>
          <w:szCs w:val="24"/>
          <w:highlight w:val="none"/>
        </w:rPr>
      </w:pPr>
    </w:p>
    <w:p w14:paraId="6AB5BBC4">
      <w:pPr>
        <w:adjustRightInd w:val="0"/>
        <w:spacing w:line="360" w:lineRule="auto"/>
        <w:ind w:firstLine="480" w:firstLineChars="200"/>
        <w:rPr>
          <w:rFonts w:hint="eastAsia" w:ascii="Times New Roman" w:hAnsi="Times New Roman" w:eastAsia="宋体"/>
          <w:caps w:val="0"/>
          <w:color w:val="auto"/>
          <w:sz w:val="24"/>
          <w:szCs w:val="24"/>
          <w:highlight w:val="none"/>
        </w:rPr>
      </w:pPr>
    </w:p>
    <w:bookmarkEnd w:id="13"/>
    <w:bookmarkEnd w:id="14"/>
    <w:bookmarkEnd w:id="43"/>
    <w:p w14:paraId="700053F9">
      <w:pPr>
        <w:pStyle w:val="2"/>
        <w:snapToGrid w:val="0"/>
        <w:spacing w:before="0" w:after="0"/>
        <w:rPr>
          <w:rFonts w:hint="eastAsia" w:ascii="Times New Roman" w:hAnsi="Times New Roman" w:eastAsia="宋体"/>
          <w:caps w:val="0"/>
          <w:color w:val="auto"/>
          <w:sz w:val="32"/>
          <w:highlight w:val="none"/>
        </w:rPr>
      </w:pPr>
      <w:bookmarkStart w:id="48" w:name="_Toc118516218"/>
      <w:bookmarkStart w:id="49" w:name="_Toc171394922"/>
      <w:bookmarkStart w:id="50" w:name="_Toc472544483"/>
      <w:r>
        <w:rPr>
          <w:rFonts w:hint="eastAsia" w:ascii="Times New Roman" w:hAnsi="Times New Roman" w:eastAsia="宋体"/>
          <w:caps w:val="0"/>
          <w:color w:val="auto"/>
          <w:sz w:val="32"/>
          <w:highlight w:val="none"/>
        </w:rPr>
        <w:t>第三部分</w:t>
      </w:r>
      <w:bookmarkEnd w:id="48"/>
      <w:bookmarkEnd w:id="49"/>
      <w:r>
        <w:rPr>
          <w:rFonts w:hint="eastAsia" w:ascii="Times New Roman" w:hAnsi="Times New Roman" w:eastAsia="宋体"/>
          <w:caps w:val="0"/>
          <w:color w:val="auto"/>
          <w:sz w:val="32"/>
          <w:highlight w:val="none"/>
        </w:rPr>
        <w:t xml:space="preserve"> 用户需求书</w:t>
      </w:r>
      <w:bookmarkEnd w:id="50"/>
    </w:p>
    <w:p w14:paraId="3E84F294">
      <w:pPr>
        <w:pStyle w:val="5"/>
        <w:spacing w:line="360" w:lineRule="auto"/>
        <w:rPr>
          <w:rFonts w:hint="eastAsia" w:ascii="Times New Roman" w:hAnsi="Times New Roman" w:eastAsia="宋体" w:cs="宋体"/>
          <w:b/>
          <w:caps w:val="0"/>
          <w:color w:val="auto"/>
          <w:sz w:val="24"/>
          <w:szCs w:val="24"/>
          <w:highlight w:val="none"/>
        </w:rPr>
      </w:pPr>
      <w:r>
        <w:rPr>
          <w:rFonts w:ascii="Times New Roman" w:hAnsi="Times New Roman" w:eastAsia="宋体" w:cs="宋体"/>
          <w:b/>
          <w:caps w:val="0"/>
          <w:color w:val="auto"/>
          <w:sz w:val="24"/>
          <w:szCs w:val="24"/>
          <w:highlight w:val="none"/>
        </w:rPr>
        <w:t>一、</w:t>
      </w:r>
      <w:r>
        <w:rPr>
          <w:rFonts w:hint="eastAsia" w:ascii="Times New Roman" w:hAnsi="Times New Roman" w:eastAsia="宋体" w:cs="宋体"/>
          <w:b/>
          <w:caps w:val="0"/>
          <w:color w:val="auto"/>
          <w:sz w:val="24"/>
          <w:szCs w:val="24"/>
          <w:highlight w:val="none"/>
        </w:rPr>
        <w:t>项目概况</w:t>
      </w:r>
    </w:p>
    <w:p w14:paraId="7DD92FEB">
      <w:pPr>
        <w:pStyle w:val="5"/>
        <w:spacing w:line="360" w:lineRule="auto"/>
        <w:ind w:firstLine="480" w:firstLineChars="200"/>
        <w:rPr>
          <w:rFonts w:hint="eastAsia" w:ascii="Times New Roman" w:hAnsi="Times New Roman" w:eastAsia="宋体" w:cs="宋体"/>
          <w:caps w:val="0"/>
          <w:color w:val="auto"/>
          <w:sz w:val="24"/>
          <w:szCs w:val="24"/>
          <w:highlight w:val="none"/>
        </w:rPr>
      </w:pPr>
      <w:r>
        <w:rPr>
          <w:rFonts w:hint="eastAsia" w:ascii="Times New Roman" w:hAnsi="Times New Roman" w:eastAsia="宋体" w:cs="宋体"/>
          <w:caps w:val="0"/>
          <w:color w:val="auto"/>
          <w:sz w:val="24"/>
          <w:szCs w:val="24"/>
          <w:highlight w:val="none"/>
        </w:rPr>
        <w:t>为体现浙江中医药大学附属第二医院</w:t>
      </w:r>
      <w:r>
        <w:rPr>
          <w:rFonts w:hint="eastAsia" w:ascii="Times New Roman" w:hAnsi="Times New Roman" w:eastAsia="宋体" w:cs="宋体"/>
          <w:caps w:val="0"/>
          <w:color w:val="auto"/>
          <w:sz w:val="24"/>
          <w:szCs w:val="24"/>
          <w:highlight w:val="none"/>
          <w:lang w:val="en-US" w:eastAsia="zh-CN"/>
        </w:rPr>
        <w:t>护士节</w:t>
      </w:r>
      <w:r>
        <w:rPr>
          <w:rFonts w:hint="eastAsia" w:ascii="Times New Roman" w:hAnsi="Times New Roman" w:eastAsia="宋体" w:cs="宋体"/>
          <w:caps w:val="0"/>
          <w:color w:val="auto"/>
          <w:sz w:val="24"/>
          <w:szCs w:val="24"/>
          <w:highlight w:val="none"/>
        </w:rPr>
        <w:t>对员工的关怀，增强员工的凝聚力和归属感，为采购人的员工提供</w:t>
      </w:r>
      <w:r>
        <w:rPr>
          <w:rFonts w:hint="eastAsia" w:ascii="Times New Roman" w:hAnsi="Times New Roman" w:eastAsia="宋体" w:cs="宋体"/>
          <w:caps w:val="0"/>
          <w:color w:val="auto"/>
          <w:sz w:val="24"/>
          <w:szCs w:val="24"/>
          <w:highlight w:val="none"/>
          <w:lang w:val="en-US" w:eastAsia="zh-CN"/>
        </w:rPr>
        <w:t>护士节慰问品</w:t>
      </w:r>
      <w:r>
        <w:rPr>
          <w:rFonts w:hint="eastAsia" w:ascii="Times New Roman" w:hAnsi="Times New Roman" w:eastAsia="宋体" w:cs="宋体"/>
          <w:caps w:val="0"/>
          <w:color w:val="auto"/>
          <w:sz w:val="24"/>
          <w:szCs w:val="24"/>
          <w:highlight w:val="none"/>
        </w:rPr>
        <w:t>，现就</w:t>
      </w:r>
      <w:r>
        <w:rPr>
          <w:rFonts w:hint="eastAsia" w:ascii="Times New Roman" w:hAnsi="Times New Roman" w:eastAsia="宋体" w:cs="宋体"/>
          <w:caps w:val="0"/>
          <w:color w:val="auto"/>
          <w:sz w:val="24"/>
          <w:szCs w:val="24"/>
          <w:highlight w:val="none"/>
          <w:lang w:eastAsia="zh-CN"/>
        </w:rPr>
        <w:t>2025年护士节</w:t>
      </w:r>
      <w:r>
        <w:rPr>
          <w:rFonts w:hint="eastAsia" w:ascii="Times New Roman" w:hAnsi="Times New Roman" w:eastAsia="宋体" w:cs="宋体"/>
          <w:caps w:val="0"/>
          <w:color w:val="auto"/>
          <w:sz w:val="24"/>
          <w:szCs w:val="24"/>
          <w:highlight w:val="none"/>
          <w:lang w:val="en-US" w:eastAsia="zh-CN"/>
        </w:rPr>
        <w:t>慰问品</w:t>
      </w:r>
      <w:r>
        <w:rPr>
          <w:rFonts w:hint="eastAsia" w:ascii="Times New Roman" w:hAnsi="Times New Roman" w:eastAsia="宋体" w:cs="宋体"/>
          <w:caps w:val="0"/>
          <w:color w:val="auto"/>
          <w:sz w:val="24"/>
          <w:szCs w:val="24"/>
          <w:highlight w:val="none"/>
        </w:rPr>
        <w:t>进行采购，选取一家供应商进行服务。具体要求如下：</w:t>
      </w:r>
    </w:p>
    <w:p w14:paraId="4FBA1CE9">
      <w:pPr>
        <w:pStyle w:val="5"/>
        <w:spacing w:line="360" w:lineRule="auto"/>
        <w:rPr>
          <w:rFonts w:hint="eastAsia" w:ascii="Times New Roman" w:hAnsi="Times New Roman" w:eastAsia="宋体" w:cs="宋体"/>
          <w:b/>
          <w:caps w:val="0"/>
          <w:color w:val="auto"/>
          <w:sz w:val="24"/>
          <w:szCs w:val="24"/>
          <w:highlight w:val="none"/>
        </w:rPr>
      </w:pPr>
    </w:p>
    <w:p w14:paraId="4F0D0F37">
      <w:pPr>
        <w:pStyle w:val="5"/>
        <w:spacing w:line="360" w:lineRule="auto"/>
        <w:rPr>
          <w:rFonts w:hint="eastAsia" w:ascii="Times New Roman" w:hAnsi="Times New Roman" w:eastAsia="宋体" w:cs="宋体"/>
          <w:b/>
          <w:caps w:val="0"/>
          <w:color w:val="auto"/>
          <w:sz w:val="24"/>
          <w:szCs w:val="24"/>
          <w:highlight w:val="none"/>
        </w:rPr>
      </w:pPr>
      <w:r>
        <w:rPr>
          <w:rFonts w:hint="eastAsia" w:ascii="Times New Roman" w:hAnsi="Times New Roman" w:eastAsia="宋体" w:cs="宋体"/>
          <w:b/>
          <w:caps w:val="0"/>
          <w:color w:val="auto"/>
          <w:sz w:val="24"/>
          <w:szCs w:val="24"/>
          <w:highlight w:val="none"/>
        </w:rPr>
        <w:t>二</w:t>
      </w:r>
      <w:r>
        <w:rPr>
          <w:rFonts w:ascii="Times New Roman" w:hAnsi="Times New Roman" w:eastAsia="宋体" w:cs="宋体"/>
          <w:b/>
          <w:caps w:val="0"/>
          <w:color w:val="auto"/>
          <w:sz w:val="24"/>
          <w:szCs w:val="24"/>
          <w:highlight w:val="none"/>
        </w:rPr>
        <w:t>、</w:t>
      </w:r>
      <w:r>
        <w:rPr>
          <w:rFonts w:hint="eastAsia" w:ascii="Times New Roman" w:hAnsi="Times New Roman" w:eastAsia="宋体" w:cs="宋体"/>
          <w:b/>
          <w:caps w:val="0"/>
          <w:color w:val="auto"/>
          <w:sz w:val="24"/>
          <w:szCs w:val="24"/>
          <w:highlight w:val="none"/>
        </w:rPr>
        <w:t>采购要求</w:t>
      </w:r>
    </w:p>
    <w:p w14:paraId="21A53980">
      <w:pPr>
        <w:spacing w:line="360" w:lineRule="auto"/>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 xml:space="preserve">1. </w:t>
      </w:r>
      <w:r>
        <w:rPr>
          <w:rFonts w:hint="eastAsia" w:ascii="Times New Roman" w:hAnsi="Times New Roman" w:eastAsia="宋体"/>
          <w:caps w:val="0"/>
          <w:color w:val="auto"/>
          <w:sz w:val="24"/>
          <w:szCs w:val="24"/>
          <w:highlight w:val="none"/>
          <w:lang w:val="en-US" w:eastAsia="zh-CN"/>
        </w:rPr>
        <w:t>护士节慰问品，</w:t>
      </w:r>
      <w:r>
        <w:rPr>
          <w:rFonts w:hint="eastAsia" w:ascii="Times New Roman" w:hAnsi="Times New Roman" w:eastAsia="宋体"/>
          <w:caps w:val="0"/>
          <w:color w:val="auto"/>
          <w:sz w:val="24"/>
          <w:szCs w:val="24"/>
          <w:highlight w:val="none"/>
        </w:rPr>
        <w:t>招标人支付中标人</w:t>
      </w:r>
      <w:r>
        <w:rPr>
          <w:rFonts w:hint="eastAsia" w:ascii="Times New Roman" w:hAnsi="Times New Roman" w:eastAsia="宋体"/>
          <w:caps w:val="0"/>
          <w:color w:val="auto"/>
          <w:sz w:val="24"/>
          <w:szCs w:val="24"/>
          <w:highlight w:val="none"/>
          <w:lang w:val="en-US" w:eastAsia="zh-CN"/>
        </w:rPr>
        <w:t>人民币1750</w:t>
      </w:r>
      <w:r>
        <w:rPr>
          <w:rFonts w:hint="eastAsia" w:ascii="Times New Roman" w:hAnsi="Times New Roman" w:eastAsia="宋体" w:cs="宋体"/>
          <w:caps w:val="0"/>
          <w:kern w:val="0"/>
          <w:sz w:val="24"/>
          <w:szCs w:val="24"/>
          <w:highlight w:val="none"/>
          <w:lang w:val="en-US" w:eastAsia="zh-CN"/>
        </w:rPr>
        <w:t>0</w:t>
      </w:r>
      <w:r>
        <w:rPr>
          <w:rFonts w:hint="eastAsia" w:ascii="Times New Roman" w:hAnsi="Times New Roman" w:eastAsia="宋体"/>
          <w:caps w:val="0"/>
          <w:color w:val="auto"/>
          <w:sz w:val="24"/>
          <w:szCs w:val="24"/>
          <w:highlight w:val="none"/>
          <w:lang w:val="en-US" w:eastAsia="zh-CN"/>
        </w:rPr>
        <w:t>元</w:t>
      </w:r>
      <w:r>
        <w:rPr>
          <w:rFonts w:hint="eastAsia" w:ascii="Times New Roman" w:hAnsi="Times New Roman" w:eastAsia="宋体"/>
          <w:caps w:val="0"/>
          <w:color w:val="auto"/>
          <w:sz w:val="24"/>
          <w:szCs w:val="24"/>
          <w:highlight w:val="none"/>
        </w:rPr>
        <w:t>（含税）。</w:t>
      </w:r>
    </w:p>
    <w:p w14:paraId="42DE3970">
      <w:pPr>
        <w:spacing w:line="360" w:lineRule="auto"/>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 xml:space="preserve">▲2. </w:t>
      </w:r>
      <w:r>
        <w:rPr>
          <w:rFonts w:hint="eastAsia" w:ascii="Times New Roman" w:hAnsi="Times New Roman" w:eastAsia="宋体"/>
          <w:caps w:val="0"/>
          <w:color w:val="auto"/>
          <w:sz w:val="24"/>
          <w:szCs w:val="24"/>
          <w:highlight w:val="none"/>
          <w:lang w:val="en-US" w:eastAsia="zh-CN"/>
        </w:rPr>
        <w:t>护士节慰问品应包含以下两种类型货物。食品</w:t>
      </w:r>
      <w:r>
        <w:rPr>
          <w:rFonts w:hint="eastAsia" w:ascii="Times New Roman" w:hAnsi="Times New Roman" w:eastAsia="宋体"/>
          <w:caps w:val="0"/>
          <w:color w:val="auto"/>
          <w:sz w:val="24"/>
          <w:szCs w:val="24"/>
          <w:highlight w:val="none"/>
        </w:rPr>
        <w:t>产品符合食品安全检测标准。</w:t>
      </w:r>
    </w:p>
    <w:p w14:paraId="058A49D8">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rPr>
          <w:rFonts w:hint="eastAsia" w:ascii="Times New Roman" w:hAnsi="Times New Roman" w:eastAsia="宋体" w:cs="宋体"/>
          <w:caps w:val="0"/>
          <w:color w:val="0000FF"/>
          <w:kern w:val="0"/>
          <w:sz w:val="24"/>
          <w:szCs w:val="24"/>
          <w:highlight w:val="none"/>
          <w:lang w:val="en-US" w:eastAsia="zh-CN"/>
        </w:rPr>
      </w:pPr>
      <w:r>
        <w:rPr>
          <w:rFonts w:hint="eastAsia" w:ascii="Times New Roman" w:hAnsi="Times New Roman" w:eastAsia="宋体"/>
          <w:caps w:val="0"/>
          <w:color w:val="auto"/>
          <w:sz w:val="24"/>
          <w:szCs w:val="24"/>
          <w:highlight w:val="none"/>
        </w:rPr>
        <w:t>2.1</w:t>
      </w:r>
      <w:r>
        <w:rPr>
          <w:rFonts w:hint="eastAsia" w:ascii="Times New Roman" w:hAnsi="Times New Roman" w:eastAsia="宋体"/>
          <w:caps w:val="0"/>
          <w:color w:val="auto"/>
          <w:sz w:val="24"/>
          <w:szCs w:val="24"/>
          <w:highlight w:val="none"/>
          <w:lang w:val="en-US" w:eastAsia="zh-CN"/>
        </w:rPr>
        <w:t>蛋糕：</w:t>
      </w:r>
      <w:r>
        <w:rPr>
          <w:rFonts w:hint="eastAsia" w:ascii="Times New Roman" w:hAnsi="Times New Roman" w:eastAsia="宋体" w:cs="宋体"/>
          <w:caps w:val="0"/>
          <w:color w:val="0000FF"/>
          <w:kern w:val="0"/>
          <w:sz w:val="24"/>
          <w:szCs w:val="24"/>
          <w:highlight w:val="none"/>
          <w:lang w:val="en-US" w:eastAsia="zh-CN"/>
        </w:rPr>
        <w:t>尺寸：30*30cm；重量：五磅（2270-2300g）要求：定制款医院LOGO及护士节快乐字样；每个蛋糕盘叉需要配备30份；纯动物奶油制作；配备干冰保持口感。</w:t>
      </w:r>
    </w:p>
    <w:p w14:paraId="55E8B95D">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rPr>
          <w:rFonts w:ascii="Times New Roman" w:hAnsi="Times New Roman" w:eastAsia="宋体"/>
          <w:caps w:val="0"/>
          <w:color w:val="auto"/>
          <w:sz w:val="24"/>
          <w:szCs w:val="24"/>
          <w:highlight w:val="none"/>
        </w:rPr>
      </w:pPr>
      <w:r>
        <w:rPr>
          <w:rFonts w:hint="eastAsia" w:ascii="Times New Roman" w:hAnsi="Times New Roman" w:eastAsia="宋体" w:cs="宋体"/>
          <w:caps w:val="0"/>
          <w:color w:val="auto"/>
          <w:sz w:val="24"/>
          <w:szCs w:val="24"/>
          <w:highlight w:val="none"/>
        </w:rPr>
        <w:t>▲</w:t>
      </w:r>
      <w:r>
        <w:rPr>
          <w:rFonts w:hint="eastAsia" w:ascii="Times New Roman" w:hAnsi="Times New Roman" w:eastAsia="宋体"/>
          <w:caps w:val="0"/>
          <w:color w:val="auto"/>
          <w:sz w:val="24"/>
          <w:szCs w:val="24"/>
          <w:highlight w:val="none"/>
        </w:rPr>
        <w:t>3.</w:t>
      </w:r>
      <w:r>
        <w:rPr>
          <w:rFonts w:hint="eastAsia" w:ascii="Times New Roman" w:hAnsi="Times New Roman" w:eastAsia="宋体"/>
          <w:caps w:val="0"/>
          <w:color w:val="auto"/>
          <w:sz w:val="24"/>
          <w:szCs w:val="24"/>
          <w:highlight w:val="none"/>
          <w:lang w:val="en-US" w:eastAsia="zh-CN"/>
        </w:rPr>
        <w:t>投标人可提供多种方案供采购人选择</w:t>
      </w:r>
      <w:r>
        <w:rPr>
          <w:rFonts w:hint="eastAsia" w:ascii="Times New Roman" w:hAnsi="Times New Roman" w:eastAsia="宋体"/>
          <w:caps w:val="0"/>
          <w:color w:val="auto"/>
          <w:sz w:val="24"/>
          <w:szCs w:val="24"/>
          <w:highlight w:val="none"/>
        </w:rPr>
        <w:t>。采购人对中标供应商的</w:t>
      </w:r>
      <w:r>
        <w:rPr>
          <w:rFonts w:hint="eastAsia" w:ascii="Times New Roman" w:hAnsi="Times New Roman" w:eastAsia="宋体"/>
          <w:caps w:val="0"/>
          <w:color w:val="auto"/>
          <w:sz w:val="24"/>
          <w:szCs w:val="24"/>
          <w:highlight w:val="none"/>
          <w:lang w:val="en-US" w:eastAsia="zh-CN"/>
        </w:rPr>
        <w:t>货物</w:t>
      </w:r>
      <w:r>
        <w:rPr>
          <w:rFonts w:hint="eastAsia" w:ascii="Times New Roman" w:hAnsi="Times New Roman" w:eastAsia="宋体"/>
          <w:caps w:val="0"/>
          <w:color w:val="auto"/>
          <w:sz w:val="24"/>
          <w:szCs w:val="24"/>
          <w:highlight w:val="none"/>
        </w:rPr>
        <w:t>可以自由选择，</w:t>
      </w:r>
      <w:r>
        <w:rPr>
          <w:rFonts w:hint="eastAsia" w:ascii="Times New Roman" w:hAnsi="Times New Roman" w:eastAsia="宋体"/>
          <w:caps w:val="0"/>
          <w:color w:val="auto"/>
          <w:sz w:val="24"/>
          <w:szCs w:val="24"/>
          <w:highlight w:val="none"/>
          <w:lang w:val="en-US" w:eastAsia="zh-CN"/>
        </w:rPr>
        <w:t>但中标商必须提供采购人需要的数量</w:t>
      </w:r>
      <w:r>
        <w:rPr>
          <w:rFonts w:hint="eastAsia" w:ascii="Times New Roman" w:hAnsi="Times New Roman" w:eastAsia="宋体"/>
          <w:caps w:val="0"/>
          <w:color w:val="auto"/>
          <w:sz w:val="24"/>
          <w:szCs w:val="24"/>
          <w:highlight w:val="none"/>
        </w:rPr>
        <w:t>。</w:t>
      </w:r>
    </w:p>
    <w:p w14:paraId="680E97A5">
      <w:pPr>
        <w:spacing w:line="360" w:lineRule="auto"/>
        <w:rPr>
          <w:rFonts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4</w:t>
      </w:r>
      <w:r>
        <w:rPr>
          <w:rFonts w:ascii="Times New Roman" w:hAnsi="Times New Roman" w:eastAsia="宋体"/>
          <w:caps w:val="0"/>
          <w:color w:val="auto"/>
          <w:sz w:val="24"/>
          <w:szCs w:val="24"/>
          <w:highlight w:val="none"/>
        </w:rPr>
        <w:t xml:space="preserve">. </w:t>
      </w:r>
      <w:r>
        <w:rPr>
          <w:rFonts w:hint="eastAsia" w:ascii="Times New Roman" w:hAnsi="Times New Roman" w:eastAsia="宋体"/>
          <w:caps w:val="0"/>
          <w:color w:val="auto"/>
          <w:sz w:val="24"/>
          <w:szCs w:val="24"/>
          <w:highlight w:val="none"/>
        </w:rPr>
        <w:t>供应商须承诺提供的产品健康安全，满足食品卫生国家及行业资质要求和规定，必须取得相应的认证、许可或质检报告。</w:t>
      </w:r>
    </w:p>
    <w:p w14:paraId="3F6A20C8">
      <w:pPr>
        <w:spacing w:line="360" w:lineRule="auto"/>
        <w:rPr>
          <w:rFonts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5</w:t>
      </w:r>
      <w:r>
        <w:rPr>
          <w:rFonts w:ascii="Times New Roman" w:hAnsi="Times New Roman" w:eastAsia="宋体"/>
          <w:caps w:val="0"/>
          <w:color w:val="auto"/>
          <w:sz w:val="24"/>
          <w:szCs w:val="24"/>
          <w:highlight w:val="none"/>
        </w:rPr>
        <w:t xml:space="preserve">. </w:t>
      </w:r>
      <w:r>
        <w:rPr>
          <w:rFonts w:hint="eastAsia" w:ascii="Times New Roman" w:hAnsi="Times New Roman" w:eastAsia="宋体"/>
          <w:caps w:val="0"/>
          <w:color w:val="auto"/>
          <w:sz w:val="24"/>
          <w:szCs w:val="24"/>
          <w:highlight w:val="none"/>
        </w:rPr>
        <w:t>供应商须提供配送服务，规定时间内配送到采购人指定的收货地点</w:t>
      </w:r>
      <w:r>
        <w:rPr>
          <w:rFonts w:hint="eastAsia" w:ascii="Times New Roman" w:hAnsi="Times New Roman" w:eastAsia="宋体"/>
          <w:bCs/>
          <w:caps w:val="0"/>
          <w:color w:val="auto"/>
          <w:sz w:val="24"/>
          <w:highlight w:val="none"/>
        </w:rPr>
        <w:t>。</w:t>
      </w:r>
      <w:r>
        <w:rPr>
          <w:rFonts w:hint="eastAsia" w:ascii="Times New Roman" w:hAnsi="Times New Roman" w:eastAsia="宋体"/>
          <w:caps w:val="0"/>
          <w:color w:val="auto"/>
          <w:sz w:val="24"/>
          <w:szCs w:val="24"/>
          <w:highlight w:val="none"/>
        </w:rPr>
        <w:t>相关费用已包含在投标总价中。</w:t>
      </w:r>
    </w:p>
    <w:p w14:paraId="0BDDDE41">
      <w:pPr>
        <w:spacing w:line="360" w:lineRule="auto"/>
        <w:rPr>
          <w:rFonts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6</w:t>
      </w:r>
      <w:r>
        <w:rPr>
          <w:rFonts w:ascii="Times New Roman" w:hAnsi="Times New Roman" w:eastAsia="宋体"/>
          <w:caps w:val="0"/>
          <w:color w:val="auto"/>
          <w:sz w:val="24"/>
          <w:szCs w:val="24"/>
          <w:highlight w:val="none"/>
        </w:rPr>
        <w:t xml:space="preserve">. </w:t>
      </w:r>
      <w:r>
        <w:rPr>
          <w:rFonts w:hint="eastAsia" w:ascii="Times New Roman" w:hAnsi="Times New Roman" w:eastAsia="宋体"/>
          <w:caps w:val="0"/>
          <w:color w:val="auto"/>
          <w:sz w:val="24"/>
          <w:szCs w:val="24"/>
          <w:highlight w:val="none"/>
          <w:shd w:val="clear" w:color="auto" w:fill="FFFFFF"/>
        </w:rPr>
        <w:t>本采购内容中数量为预估</w:t>
      </w:r>
      <w:r>
        <w:rPr>
          <w:rFonts w:hint="eastAsia" w:ascii="Times New Roman" w:hAnsi="Times New Roman" w:eastAsia="宋体"/>
          <w:caps w:val="0"/>
          <w:color w:val="auto"/>
          <w:sz w:val="24"/>
          <w:szCs w:val="24"/>
          <w:highlight w:val="none"/>
        </w:rPr>
        <w:t>数量，实际供应数量可能会有适当调整，</w:t>
      </w:r>
      <w:r>
        <w:rPr>
          <w:rFonts w:hint="eastAsia" w:ascii="Times New Roman" w:hAnsi="Times New Roman" w:eastAsia="宋体"/>
          <w:caps w:val="0"/>
          <w:color w:val="auto"/>
          <w:sz w:val="24"/>
          <w:szCs w:val="24"/>
          <w:highlight w:val="none"/>
          <w:lang w:val="en-US" w:eastAsia="zh-CN"/>
        </w:rPr>
        <w:t>最终结算金额</w:t>
      </w:r>
      <w:r>
        <w:rPr>
          <w:rFonts w:hint="eastAsia" w:ascii="Times New Roman" w:hAnsi="Times New Roman" w:eastAsia="宋体"/>
          <w:caps w:val="0"/>
          <w:color w:val="auto"/>
          <w:sz w:val="24"/>
          <w:highlight w:val="none"/>
        </w:rPr>
        <w:t>以采购人实际</w:t>
      </w:r>
      <w:r>
        <w:rPr>
          <w:rFonts w:hint="eastAsia" w:ascii="Times New Roman" w:hAnsi="Times New Roman" w:eastAsia="宋体"/>
          <w:caps w:val="0"/>
          <w:color w:val="auto"/>
          <w:sz w:val="24"/>
          <w:highlight w:val="none"/>
          <w:lang w:val="en-US" w:eastAsia="zh-CN"/>
        </w:rPr>
        <w:t>使用数量</w:t>
      </w:r>
      <w:r>
        <w:rPr>
          <w:rFonts w:hint="eastAsia" w:ascii="Times New Roman" w:hAnsi="Times New Roman" w:eastAsia="宋体"/>
          <w:caps w:val="0"/>
          <w:color w:val="auto"/>
          <w:sz w:val="24"/>
          <w:highlight w:val="none"/>
        </w:rPr>
        <w:t>为准。</w:t>
      </w:r>
    </w:p>
    <w:p w14:paraId="09E3E365">
      <w:pPr>
        <w:spacing w:line="360" w:lineRule="auto"/>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7. 售后服务</w:t>
      </w:r>
    </w:p>
    <w:p w14:paraId="09C16417">
      <w:pPr>
        <w:spacing w:line="360" w:lineRule="auto"/>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7.1</w:t>
      </w:r>
      <w:r>
        <w:rPr>
          <w:rFonts w:hint="eastAsia" w:ascii="Times New Roman" w:hAnsi="Times New Roman" w:eastAsia="宋体"/>
          <w:caps w:val="0"/>
          <w:color w:val="auto"/>
          <w:sz w:val="24"/>
          <w:szCs w:val="24"/>
          <w:highlight w:val="none"/>
        </w:rPr>
        <w:tab/>
      </w:r>
      <w:r>
        <w:rPr>
          <w:rFonts w:hint="eastAsia" w:ascii="Times New Roman" w:hAnsi="Times New Roman" w:eastAsia="宋体"/>
          <w:caps w:val="0"/>
          <w:color w:val="auto"/>
          <w:sz w:val="24"/>
          <w:szCs w:val="24"/>
          <w:highlight w:val="none"/>
        </w:rPr>
        <w:t>供应商应具有完善的服务保障体系，暨应就投标商品的品质和服务对采购人负责。</w:t>
      </w:r>
    </w:p>
    <w:p w14:paraId="3AA8672F">
      <w:pPr>
        <w:spacing w:line="360" w:lineRule="auto"/>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7.2</w:t>
      </w:r>
      <w:r>
        <w:rPr>
          <w:rFonts w:hint="eastAsia" w:ascii="Times New Roman" w:hAnsi="Times New Roman" w:eastAsia="宋体"/>
          <w:caps w:val="0"/>
          <w:color w:val="auto"/>
          <w:sz w:val="24"/>
          <w:szCs w:val="24"/>
          <w:highlight w:val="none"/>
        </w:rPr>
        <w:tab/>
      </w:r>
      <w:r>
        <w:rPr>
          <w:rFonts w:hint="eastAsia" w:ascii="Times New Roman" w:hAnsi="Times New Roman" w:eastAsia="宋体"/>
          <w:caps w:val="0"/>
          <w:color w:val="auto"/>
          <w:sz w:val="24"/>
          <w:szCs w:val="24"/>
          <w:highlight w:val="none"/>
        </w:rPr>
        <w:t>采购人对</w:t>
      </w:r>
      <w:r>
        <w:rPr>
          <w:rFonts w:hint="eastAsia" w:ascii="Times New Roman" w:hAnsi="Times New Roman" w:eastAsia="宋体"/>
          <w:caps w:val="0"/>
          <w:color w:val="auto"/>
          <w:sz w:val="24"/>
          <w:szCs w:val="24"/>
          <w:highlight w:val="none"/>
          <w:lang w:val="en-US" w:eastAsia="zh-CN"/>
        </w:rPr>
        <w:t>货物</w:t>
      </w:r>
      <w:r>
        <w:rPr>
          <w:rFonts w:hint="eastAsia" w:ascii="Times New Roman" w:hAnsi="Times New Roman" w:eastAsia="宋体"/>
          <w:caps w:val="0"/>
          <w:color w:val="auto"/>
          <w:sz w:val="24"/>
          <w:szCs w:val="24"/>
          <w:highlight w:val="none"/>
        </w:rPr>
        <w:t>质量、价格、数量有疑问，及时与中标供应商联系，中标供应商应在24小时内响应并作出处理。发生任何产品质量问题</w:t>
      </w:r>
      <w:r>
        <w:rPr>
          <w:rFonts w:ascii="Times New Roman" w:hAnsi="Times New Roman" w:eastAsia="宋体"/>
          <w:caps w:val="0"/>
          <w:color w:val="auto"/>
          <w:sz w:val="24"/>
          <w:szCs w:val="24"/>
          <w:highlight w:val="none"/>
        </w:rPr>
        <w:t>48</w:t>
      </w:r>
      <w:r>
        <w:rPr>
          <w:rFonts w:hint="eastAsia" w:ascii="Times New Roman" w:hAnsi="Times New Roman" w:eastAsia="宋体"/>
          <w:caps w:val="0"/>
          <w:color w:val="auto"/>
          <w:sz w:val="24"/>
          <w:szCs w:val="24"/>
          <w:highlight w:val="none"/>
        </w:rPr>
        <w:t>小时内提供退换货服务。</w:t>
      </w:r>
      <w:r>
        <w:rPr>
          <w:rFonts w:hint="eastAsia" w:ascii="Times New Roman" w:hAnsi="Times New Roman" w:eastAsia="宋体"/>
          <w:bCs/>
          <w:caps w:val="0"/>
          <w:color w:val="auto"/>
          <w:sz w:val="24"/>
          <w:highlight w:val="none"/>
        </w:rPr>
        <w:t>配送过程中除遇不可抗力原因，配送方需保证食品的质量及新鲜度，否则相关责任由中标供应商负责。</w:t>
      </w:r>
    </w:p>
    <w:p w14:paraId="71082FB4">
      <w:pPr>
        <w:spacing w:line="360" w:lineRule="auto"/>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7.3</w:t>
      </w:r>
      <w:r>
        <w:rPr>
          <w:rFonts w:hint="eastAsia" w:ascii="Times New Roman" w:hAnsi="Times New Roman" w:eastAsia="宋体"/>
          <w:caps w:val="0"/>
          <w:color w:val="auto"/>
          <w:sz w:val="24"/>
          <w:szCs w:val="24"/>
          <w:highlight w:val="none"/>
        </w:rPr>
        <w:tab/>
      </w:r>
      <w:r>
        <w:rPr>
          <w:rFonts w:hint="eastAsia" w:ascii="Times New Roman" w:hAnsi="Times New Roman" w:eastAsia="宋体"/>
          <w:caps w:val="0"/>
          <w:color w:val="auto"/>
          <w:sz w:val="24"/>
          <w:szCs w:val="24"/>
          <w:highlight w:val="none"/>
        </w:rPr>
        <w:t>供应商应明确说明此次投标的服务策略，提供此次应标货物的服务计划（售后服务内容、相关服务指标、售后服务组织机构及人员安排情况及其联络信息）。</w:t>
      </w:r>
    </w:p>
    <w:p w14:paraId="25E16201">
      <w:pPr>
        <w:spacing w:line="360" w:lineRule="auto"/>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8. 样品</w:t>
      </w:r>
    </w:p>
    <w:p w14:paraId="70D525BE">
      <w:pPr>
        <w:spacing w:line="360" w:lineRule="auto"/>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8.1样品是评标的主要内容之一，供应商</w:t>
      </w:r>
      <w:r>
        <w:rPr>
          <w:rFonts w:hint="eastAsia" w:ascii="Times New Roman" w:hAnsi="Times New Roman" w:eastAsia="宋体"/>
          <w:caps w:val="0"/>
          <w:color w:val="auto"/>
          <w:sz w:val="24"/>
          <w:szCs w:val="24"/>
          <w:highlight w:val="none"/>
          <w:lang w:val="en-US" w:eastAsia="zh-CN"/>
        </w:rPr>
        <w:t>可</w:t>
      </w:r>
      <w:r>
        <w:rPr>
          <w:rFonts w:hint="eastAsia" w:ascii="Times New Roman" w:hAnsi="Times New Roman" w:eastAsia="宋体"/>
          <w:caps w:val="0"/>
          <w:color w:val="auto"/>
          <w:sz w:val="24"/>
          <w:szCs w:val="24"/>
          <w:highlight w:val="none"/>
        </w:rPr>
        <w:t>提供采购文件规定的样品。样品将封存，作为采购人验收时</w:t>
      </w:r>
      <w:r>
        <w:rPr>
          <w:rFonts w:hint="eastAsia" w:ascii="Times New Roman" w:hAnsi="Times New Roman" w:eastAsia="宋体"/>
          <w:caps w:val="0"/>
          <w:color w:val="auto"/>
          <w:sz w:val="24"/>
          <w:szCs w:val="24"/>
          <w:highlight w:val="none"/>
          <w:lang w:eastAsia="zh-Hans"/>
        </w:rPr>
        <w:t>对</w:t>
      </w:r>
      <w:r>
        <w:rPr>
          <w:rFonts w:hint="eastAsia" w:ascii="Times New Roman" w:hAnsi="Times New Roman" w:eastAsia="宋体"/>
          <w:caps w:val="0"/>
          <w:color w:val="auto"/>
          <w:sz w:val="24"/>
          <w:szCs w:val="24"/>
          <w:highlight w:val="none"/>
        </w:rPr>
        <w:t>中标供应商所供货的对照依据。当中标供应商所提供的产品的质量与样品不一致时，采购人有权要求供应商退换，由此产生的责任和所有费用由供应商全部承担。</w:t>
      </w:r>
    </w:p>
    <w:p w14:paraId="44C9CECF">
      <w:pPr>
        <w:spacing w:line="360" w:lineRule="auto"/>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8.2供应商需</w:t>
      </w:r>
      <w:r>
        <w:rPr>
          <w:rFonts w:hint="eastAsia" w:ascii="Times New Roman" w:hAnsi="Times New Roman" w:eastAsia="宋体"/>
          <w:caps w:val="0"/>
          <w:color w:val="auto"/>
          <w:sz w:val="24"/>
          <w:szCs w:val="24"/>
          <w:highlight w:val="none"/>
          <w:lang w:val="en-US" w:eastAsia="zh-CN"/>
        </w:rPr>
        <w:t>至少提供一种护士节慰问品</w:t>
      </w:r>
      <w:r>
        <w:rPr>
          <w:rFonts w:hint="eastAsia" w:ascii="Times New Roman" w:hAnsi="Times New Roman" w:eastAsia="宋体"/>
          <w:caps w:val="0"/>
          <w:color w:val="auto"/>
          <w:sz w:val="24"/>
          <w:szCs w:val="24"/>
          <w:highlight w:val="none"/>
        </w:rPr>
        <w:t>搭配</w:t>
      </w:r>
      <w:r>
        <w:rPr>
          <w:rFonts w:ascii="Times New Roman" w:hAnsi="Times New Roman" w:eastAsia="宋体"/>
          <w:caps w:val="0"/>
          <w:color w:val="auto"/>
          <w:sz w:val="24"/>
          <w:szCs w:val="24"/>
          <w:highlight w:val="none"/>
        </w:rPr>
        <w:t>1</w:t>
      </w:r>
      <w:r>
        <w:rPr>
          <w:rFonts w:hint="eastAsia" w:ascii="Times New Roman" w:hAnsi="Times New Roman" w:eastAsia="宋体"/>
          <w:caps w:val="0"/>
          <w:color w:val="auto"/>
          <w:sz w:val="24"/>
          <w:szCs w:val="24"/>
          <w:highlight w:val="none"/>
        </w:rPr>
        <w:t>份（每个方案提供1份样品，与中标后供货内容</w:t>
      </w:r>
      <w:r>
        <w:rPr>
          <w:rFonts w:hint="eastAsia" w:ascii="Times New Roman" w:hAnsi="Times New Roman" w:eastAsia="宋体"/>
          <w:caps w:val="0"/>
          <w:color w:val="auto"/>
          <w:sz w:val="24"/>
          <w:szCs w:val="24"/>
          <w:highlight w:val="none"/>
          <w:lang w:eastAsia="zh-Hans"/>
        </w:rPr>
        <w:t>、品牌、型号</w:t>
      </w:r>
      <w:r>
        <w:rPr>
          <w:rFonts w:hint="eastAsia" w:ascii="Times New Roman" w:hAnsi="Times New Roman" w:eastAsia="宋体"/>
          <w:caps w:val="0"/>
          <w:color w:val="auto"/>
          <w:sz w:val="24"/>
          <w:szCs w:val="24"/>
          <w:highlight w:val="none"/>
        </w:rPr>
        <w:t>一致），与</w:t>
      </w:r>
      <w:r>
        <w:rPr>
          <w:rFonts w:hint="eastAsia" w:ascii="Times New Roman" w:hAnsi="Times New Roman" w:eastAsia="宋体"/>
          <w:caps w:val="0"/>
          <w:color w:val="auto"/>
          <w:sz w:val="24"/>
          <w:szCs w:val="24"/>
          <w:highlight w:val="none"/>
          <w:lang w:eastAsia="zh-CN"/>
        </w:rPr>
        <w:t>招标</w:t>
      </w:r>
      <w:r>
        <w:rPr>
          <w:rFonts w:hint="eastAsia" w:ascii="Times New Roman" w:hAnsi="Times New Roman" w:eastAsia="宋体"/>
          <w:caps w:val="0"/>
          <w:color w:val="auto"/>
          <w:sz w:val="24"/>
          <w:szCs w:val="24"/>
          <w:highlight w:val="none"/>
        </w:rPr>
        <w:t>响应文件同时递交。用于评标和样品保存。中标供应商样品概不退还，未中标供应商样品（除食品）在评审结束后退还。在样品包装上注明本投标企业名称、盖投标企业公章。</w:t>
      </w:r>
    </w:p>
    <w:p w14:paraId="4113B5F6">
      <w:pPr>
        <w:spacing w:line="360" w:lineRule="auto"/>
        <w:rPr>
          <w:rFonts w:hint="default" w:ascii="Times New Roman" w:hAnsi="Times New Roman" w:eastAsia="宋体"/>
          <w:caps w:val="0"/>
          <w:color w:val="auto"/>
          <w:sz w:val="24"/>
          <w:szCs w:val="24"/>
          <w:highlight w:val="none"/>
          <w:lang w:val="en-US" w:eastAsia="zh-CN"/>
        </w:rPr>
      </w:pPr>
      <w:r>
        <w:rPr>
          <w:rFonts w:hint="eastAsia" w:ascii="Times New Roman" w:hAnsi="Times New Roman" w:eastAsia="宋体"/>
          <w:caps w:val="0"/>
          <w:color w:val="auto"/>
          <w:sz w:val="24"/>
          <w:szCs w:val="24"/>
          <w:highlight w:val="none"/>
          <w:lang w:val="en-US" w:eastAsia="zh-CN"/>
        </w:rPr>
        <w:t>8.3本项目需提供实际商品，不可用照片替代。</w:t>
      </w:r>
    </w:p>
    <w:p w14:paraId="53ED7CCC">
      <w:pPr>
        <w:pStyle w:val="5"/>
        <w:spacing w:line="360" w:lineRule="auto"/>
        <w:rPr>
          <w:rFonts w:hint="eastAsia" w:ascii="Times New Roman" w:hAnsi="Times New Roman" w:eastAsia="宋体" w:cs="宋体"/>
          <w:caps w:val="0"/>
          <w:color w:val="auto"/>
          <w:sz w:val="24"/>
          <w:szCs w:val="24"/>
          <w:highlight w:val="none"/>
        </w:rPr>
      </w:pPr>
    </w:p>
    <w:p w14:paraId="04E98F18">
      <w:pPr>
        <w:pStyle w:val="5"/>
        <w:spacing w:line="360" w:lineRule="auto"/>
        <w:rPr>
          <w:rFonts w:ascii="Times New Roman" w:hAnsi="Times New Roman" w:eastAsia="宋体" w:cs="宋体"/>
          <w:b/>
          <w:caps w:val="0"/>
          <w:color w:val="auto"/>
          <w:sz w:val="24"/>
          <w:szCs w:val="24"/>
          <w:highlight w:val="none"/>
        </w:rPr>
      </w:pPr>
      <w:r>
        <w:rPr>
          <w:rFonts w:hint="eastAsia" w:ascii="Times New Roman" w:hAnsi="Times New Roman" w:eastAsia="宋体" w:cs="宋体"/>
          <w:b/>
          <w:caps w:val="0"/>
          <w:color w:val="auto"/>
          <w:sz w:val="24"/>
          <w:szCs w:val="24"/>
          <w:highlight w:val="none"/>
        </w:rPr>
        <w:t>四</w:t>
      </w:r>
      <w:r>
        <w:rPr>
          <w:rFonts w:ascii="Times New Roman" w:hAnsi="Times New Roman" w:eastAsia="宋体" w:cs="宋体"/>
          <w:b/>
          <w:caps w:val="0"/>
          <w:color w:val="auto"/>
          <w:sz w:val="24"/>
          <w:szCs w:val="24"/>
          <w:highlight w:val="none"/>
        </w:rPr>
        <w:t>、</w:t>
      </w:r>
      <w:r>
        <w:rPr>
          <w:rFonts w:hint="eastAsia" w:ascii="Times New Roman" w:hAnsi="Times New Roman" w:eastAsia="宋体" w:cs="宋体"/>
          <w:b/>
          <w:caps w:val="0"/>
          <w:color w:val="auto"/>
          <w:sz w:val="24"/>
          <w:szCs w:val="24"/>
          <w:highlight w:val="none"/>
        </w:rPr>
        <w:t>商务条款</w:t>
      </w:r>
    </w:p>
    <w:p w14:paraId="3AA18528">
      <w:pPr>
        <w:spacing w:line="360" w:lineRule="auto"/>
        <w:rPr>
          <w:rFonts w:hint="default" w:ascii="Times New Roman" w:hAnsi="Times New Roman" w:eastAsia="宋体"/>
          <w:caps w:val="0"/>
          <w:color w:val="auto"/>
          <w:sz w:val="24"/>
          <w:szCs w:val="24"/>
          <w:highlight w:val="none"/>
          <w:lang w:val="en-US" w:eastAsia="zh-CN"/>
        </w:rPr>
      </w:pPr>
      <w:r>
        <w:rPr>
          <w:rFonts w:ascii="Times New Roman" w:hAnsi="Times New Roman" w:eastAsia="宋体"/>
          <w:caps w:val="0"/>
          <w:color w:val="auto"/>
          <w:sz w:val="24"/>
          <w:szCs w:val="24"/>
          <w:highlight w:val="none"/>
        </w:rPr>
        <w:t>1.</w:t>
      </w:r>
      <w:r>
        <w:rPr>
          <w:rFonts w:hint="eastAsia" w:ascii="Times New Roman" w:hAnsi="Times New Roman" w:eastAsia="宋体"/>
          <w:caps w:val="0"/>
          <w:color w:val="auto"/>
          <w:sz w:val="24"/>
          <w:szCs w:val="24"/>
          <w:highlight w:val="none"/>
        </w:rPr>
        <w:t>报价方式：固定单价。</w:t>
      </w:r>
      <w:r>
        <w:rPr>
          <w:rFonts w:hint="eastAsia" w:ascii="Times New Roman" w:hAnsi="Times New Roman" w:eastAsia="宋体"/>
          <w:caps w:val="0"/>
          <w:color w:val="auto"/>
          <w:sz w:val="24"/>
          <w:szCs w:val="24"/>
          <w:highlight w:val="none"/>
          <w:lang w:val="en-US" w:eastAsia="zh-CN"/>
        </w:rPr>
        <w:t>本项目总金额</w:t>
      </w:r>
      <w:r>
        <w:rPr>
          <w:rFonts w:hint="eastAsia" w:ascii="Times New Roman" w:hAnsi="Times New Roman" w:eastAsia="宋体" w:cs="宋体"/>
          <w:caps w:val="0"/>
          <w:kern w:val="0"/>
          <w:sz w:val="24"/>
          <w:szCs w:val="24"/>
          <w:highlight w:val="none"/>
          <w:lang w:val="en-US" w:eastAsia="zh-CN"/>
        </w:rPr>
        <w:t>17500元整</w:t>
      </w:r>
      <w:r>
        <w:rPr>
          <w:rFonts w:hint="eastAsia" w:ascii="Times New Roman" w:hAnsi="Times New Roman" w:eastAsia="宋体"/>
          <w:caps w:val="0"/>
          <w:color w:val="auto"/>
          <w:sz w:val="24"/>
          <w:szCs w:val="24"/>
          <w:highlight w:val="none"/>
          <w:lang w:val="en-US" w:eastAsia="zh-CN"/>
        </w:rPr>
        <w:t>。</w:t>
      </w:r>
    </w:p>
    <w:p w14:paraId="10FAB521">
      <w:pPr>
        <w:spacing w:line="360" w:lineRule="auto"/>
        <w:rPr>
          <w:rFonts w:ascii="Times New Roman" w:hAnsi="Times New Roman" w:eastAsia="宋体"/>
          <w:caps w:val="0"/>
          <w:color w:val="auto"/>
          <w:sz w:val="24"/>
          <w:szCs w:val="24"/>
          <w:highlight w:val="none"/>
        </w:rPr>
      </w:pPr>
      <w:r>
        <w:rPr>
          <w:rFonts w:ascii="Times New Roman" w:hAnsi="Times New Roman" w:eastAsia="宋体"/>
          <w:caps w:val="0"/>
          <w:color w:val="auto"/>
          <w:sz w:val="24"/>
          <w:szCs w:val="24"/>
          <w:highlight w:val="none"/>
        </w:rPr>
        <w:t>2.</w:t>
      </w:r>
      <w:r>
        <w:rPr>
          <w:rFonts w:hint="eastAsia" w:ascii="Times New Roman" w:hAnsi="Times New Roman" w:eastAsia="宋体"/>
          <w:caps w:val="0"/>
          <w:color w:val="auto"/>
          <w:sz w:val="24"/>
          <w:szCs w:val="24"/>
          <w:highlight w:val="none"/>
        </w:rPr>
        <w:t>付款方式：货到验收合格后，采购人</w:t>
      </w:r>
      <w:r>
        <w:rPr>
          <w:rFonts w:hint="eastAsia" w:ascii="Times New Roman" w:hAnsi="Times New Roman" w:eastAsia="宋体"/>
          <w:caps w:val="0"/>
          <w:color w:val="auto"/>
          <w:sz w:val="24"/>
          <w:szCs w:val="24"/>
          <w:highlight w:val="none"/>
          <w:lang w:val="en-US" w:eastAsia="zh-CN"/>
        </w:rPr>
        <w:t>按照实际发放分数2</w:t>
      </w:r>
      <w:r>
        <w:rPr>
          <w:rFonts w:hint="eastAsia" w:ascii="Times New Roman" w:hAnsi="Times New Roman" w:eastAsia="宋体"/>
          <w:caps w:val="0"/>
          <w:color w:val="auto"/>
          <w:sz w:val="24"/>
          <w:szCs w:val="24"/>
          <w:highlight w:val="none"/>
        </w:rPr>
        <w:t>个月内向中标供应商支付</w:t>
      </w:r>
      <w:r>
        <w:rPr>
          <w:rFonts w:hint="eastAsia" w:ascii="Times New Roman" w:hAnsi="Times New Roman" w:eastAsia="宋体"/>
          <w:caps w:val="0"/>
          <w:color w:val="auto"/>
          <w:sz w:val="24"/>
          <w:szCs w:val="24"/>
          <w:highlight w:val="none"/>
          <w:lang w:val="en-US" w:eastAsia="zh-CN"/>
        </w:rPr>
        <w:t>相应</w:t>
      </w:r>
      <w:r>
        <w:rPr>
          <w:rFonts w:hint="eastAsia" w:ascii="Times New Roman" w:hAnsi="Times New Roman" w:eastAsia="宋体"/>
          <w:caps w:val="0"/>
          <w:color w:val="auto"/>
          <w:sz w:val="24"/>
          <w:szCs w:val="24"/>
          <w:highlight w:val="none"/>
        </w:rPr>
        <w:t>价款（增值税发票种类必须符合采购人要求）。</w:t>
      </w:r>
    </w:p>
    <w:p w14:paraId="13EC6A05">
      <w:pPr>
        <w:adjustRightInd w:val="0"/>
        <w:snapToGrid w:val="0"/>
        <w:spacing w:line="360" w:lineRule="auto"/>
        <w:rPr>
          <w:rFonts w:hint="eastAsia" w:ascii="Times New Roman" w:hAnsi="Times New Roman" w:eastAsia="宋体"/>
          <w:caps w:val="0"/>
          <w:color w:val="auto"/>
          <w:sz w:val="24"/>
          <w:szCs w:val="24"/>
          <w:highlight w:val="none"/>
        </w:rPr>
      </w:pPr>
      <w:r>
        <w:rPr>
          <w:rFonts w:ascii="Times New Roman" w:hAnsi="Times New Roman" w:eastAsia="宋体"/>
          <w:caps w:val="0"/>
          <w:color w:val="auto"/>
          <w:sz w:val="24"/>
          <w:szCs w:val="24"/>
          <w:highlight w:val="none"/>
        </w:rPr>
        <w:t>3.</w:t>
      </w:r>
      <w:r>
        <w:rPr>
          <w:rFonts w:hint="eastAsia" w:ascii="Times New Roman" w:hAnsi="Times New Roman" w:eastAsia="宋体"/>
          <w:caps w:val="0"/>
          <w:color w:val="auto"/>
          <w:sz w:val="24"/>
          <w:szCs w:val="24"/>
          <w:highlight w:val="none"/>
        </w:rPr>
        <w:t>交货时间和交货地点：</w:t>
      </w:r>
    </w:p>
    <w:p w14:paraId="145EEFA7">
      <w:pPr>
        <w:adjustRightInd w:val="0"/>
        <w:snapToGrid w:val="0"/>
        <w:spacing w:line="360" w:lineRule="auto"/>
        <w:ind w:left="105" w:leftChars="50" w:firstLine="360" w:firstLineChars="150"/>
        <w:rPr>
          <w:rFonts w:hint="eastAsia" w:ascii="Times New Roman" w:hAnsi="Times New Roman" w:eastAsia="宋体"/>
          <w:caps w:val="0"/>
          <w:color w:val="auto"/>
          <w:sz w:val="24"/>
          <w:highlight w:val="none"/>
          <w:lang w:eastAsia="zh-CN"/>
        </w:rPr>
      </w:pPr>
      <w:r>
        <w:rPr>
          <w:rFonts w:hint="eastAsia" w:ascii="Times New Roman" w:hAnsi="Times New Roman" w:eastAsia="宋体"/>
          <w:caps w:val="0"/>
          <w:color w:val="auto"/>
          <w:sz w:val="24"/>
          <w:szCs w:val="24"/>
          <w:highlight w:val="none"/>
        </w:rPr>
        <w:t>（1）</w:t>
      </w:r>
      <w:r>
        <w:rPr>
          <w:rFonts w:hint="eastAsia" w:ascii="Times New Roman" w:hAnsi="Times New Roman" w:eastAsia="宋体"/>
          <w:caps w:val="0"/>
          <w:color w:val="auto"/>
          <w:sz w:val="24"/>
          <w:highlight w:val="none"/>
        </w:rPr>
        <w:t>中标供应商接到采购人供货通知后</w:t>
      </w:r>
      <w:r>
        <w:rPr>
          <w:rFonts w:hint="eastAsia" w:ascii="Times New Roman" w:hAnsi="Times New Roman" w:eastAsia="宋体"/>
          <w:caps w:val="0"/>
          <w:color w:val="auto"/>
          <w:sz w:val="24"/>
          <w:highlight w:val="none"/>
          <w:u w:val="single"/>
        </w:rPr>
        <w:t>2</w:t>
      </w:r>
      <w:r>
        <w:rPr>
          <w:rFonts w:hint="eastAsia" w:ascii="Times New Roman" w:hAnsi="Times New Roman" w:eastAsia="宋体"/>
          <w:caps w:val="0"/>
          <w:color w:val="auto"/>
          <w:sz w:val="24"/>
          <w:highlight w:val="none"/>
        </w:rPr>
        <w:t>日内将</w:t>
      </w:r>
      <w:r>
        <w:rPr>
          <w:rFonts w:hint="eastAsia" w:ascii="Times New Roman" w:hAnsi="Times New Roman" w:eastAsia="宋体"/>
          <w:caps w:val="0"/>
          <w:color w:val="auto"/>
          <w:sz w:val="24"/>
          <w:highlight w:val="none"/>
          <w:lang w:val="en-US" w:eastAsia="zh-CN"/>
        </w:rPr>
        <w:t>相关货物</w:t>
      </w:r>
      <w:r>
        <w:rPr>
          <w:rFonts w:hint="eastAsia" w:ascii="Times New Roman" w:hAnsi="Times New Roman" w:eastAsia="宋体"/>
          <w:caps w:val="0"/>
          <w:color w:val="auto"/>
          <w:sz w:val="24"/>
          <w:highlight w:val="none"/>
        </w:rPr>
        <w:t>提供给采购人</w:t>
      </w:r>
      <w:r>
        <w:rPr>
          <w:rFonts w:hint="eastAsia" w:ascii="Times New Roman" w:hAnsi="Times New Roman" w:eastAsia="宋体"/>
          <w:caps w:val="0"/>
          <w:color w:val="auto"/>
          <w:sz w:val="24"/>
          <w:highlight w:val="none"/>
          <w:lang w:eastAsia="zh-CN"/>
        </w:rPr>
        <w:t>。</w:t>
      </w:r>
    </w:p>
    <w:p w14:paraId="47EE2C38">
      <w:pPr>
        <w:adjustRightInd w:val="0"/>
        <w:snapToGrid w:val="0"/>
        <w:spacing w:line="360" w:lineRule="auto"/>
        <w:ind w:left="105" w:leftChars="50" w:firstLine="360" w:firstLineChars="15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highlight w:val="none"/>
        </w:rPr>
        <w:t>（2）待采购人收到</w:t>
      </w:r>
      <w:r>
        <w:rPr>
          <w:rFonts w:hint="eastAsia" w:ascii="Times New Roman" w:hAnsi="Times New Roman" w:eastAsia="宋体"/>
          <w:caps w:val="0"/>
          <w:color w:val="auto"/>
          <w:sz w:val="24"/>
          <w:highlight w:val="none"/>
          <w:lang w:val="en-US" w:eastAsia="zh-CN"/>
        </w:rPr>
        <w:t>采购</w:t>
      </w:r>
      <w:r>
        <w:rPr>
          <w:rFonts w:hint="eastAsia" w:ascii="Times New Roman" w:hAnsi="Times New Roman" w:eastAsia="宋体"/>
          <w:caps w:val="0"/>
          <w:color w:val="auto"/>
          <w:sz w:val="24"/>
          <w:highlight w:val="none"/>
        </w:rPr>
        <w:t>产品</w:t>
      </w:r>
      <w:r>
        <w:rPr>
          <w:rFonts w:hint="eastAsia" w:ascii="Times New Roman" w:hAnsi="Times New Roman" w:eastAsia="宋体"/>
          <w:caps w:val="0"/>
          <w:color w:val="auto"/>
          <w:sz w:val="24"/>
          <w:highlight w:val="none"/>
          <w:lang w:val="en-US" w:eastAsia="zh-CN"/>
        </w:rPr>
        <w:t>并且确认无误</w:t>
      </w:r>
      <w:r>
        <w:rPr>
          <w:rFonts w:hint="eastAsia" w:ascii="Times New Roman" w:hAnsi="Times New Roman" w:eastAsia="宋体"/>
          <w:caps w:val="0"/>
          <w:color w:val="auto"/>
          <w:sz w:val="24"/>
          <w:highlight w:val="none"/>
        </w:rPr>
        <w:t>后，视为交付完成。</w:t>
      </w:r>
      <w:r>
        <w:rPr>
          <w:rFonts w:ascii="Times New Roman" w:hAnsi="Times New Roman" w:eastAsia="宋体"/>
          <w:caps w:val="0"/>
          <w:color w:val="auto"/>
          <w:sz w:val="24"/>
          <w:szCs w:val="24"/>
          <w:highlight w:val="none"/>
        </w:rPr>
        <w:t>202</w:t>
      </w:r>
      <w:r>
        <w:rPr>
          <w:rFonts w:hint="eastAsia" w:ascii="Times New Roman" w:hAnsi="Times New Roman" w:eastAsia="宋体"/>
          <w:caps w:val="0"/>
          <w:color w:val="auto"/>
          <w:sz w:val="24"/>
          <w:szCs w:val="24"/>
          <w:highlight w:val="none"/>
          <w:lang w:val="en-US" w:eastAsia="zh-CN"/>
        </w:rPr>
        <w:t>5</w:t>
      </w:r>
      <w:r>
        <w:rPr>
          <w:rFonts w:hint="eastAsia" w:ascii="Times New Roman" w:hAnsi="Times New Roman" w:eastAsia="宋体"/>
          <w:caps w:val="0"/>
          <w:color w:val="auto"/>
          <w:sz w:val="24"/>
          <w:szCs w:val="24"/>
          <w:highlight w:val="none"/>
        </w:rPr>
        <w:t>年</w:t>
      </w:r>
      <w:r>
        <w:rPr>
          <w:rFonts w:hint="eastAsia" w:ascii="Times New Roman" w:hAnsi="Times New Roman" w:eastAsia="宋体"/>
          <w:caps w:val="0"/>
          <w:color w:val="auto"/>
          <w:sz w:val="24"/>
          <w:szCs w:val="24"/>
          <w:highlight w:val="none"/>
          <w:lang w:val="en-US" w:eastAsia="zh-CN"/>
        </w:rPr>
        <w:t>5</w:t>
      </w:r>
      <w:r>
        <w:rPr>
          <w:rFonts w:hint="eastAsia" w:ascii="Times New Roman" w:hAnsi="Times New Roman" w:eastAsia="宋体"/>
          <w:caps w:val="0"/>
          <w:color w:val="auto"/>
          <w:sz w:val="24"/>
          <w:szCs w:val="24"/>
          <w:highlight w:val="none"/>
        </w:rPr>
        <w:t>月</w:t>
      </w:r>
      <w:r>
        <w:rPr>
          <w:rFonts w:hint="eastAsia" w:ascii="Times New Roman" w:hAnsi="Times New Roman" w:eastAsia="宋体"/>
          <w:caps w:val="0"/>
          <w:color w:val="auto"/>
          <w:sz w:val="24"/>
          <w:szCs w:val="24"/>
          <w:highlight w:val="none"/>
          <w:lang w:val="en-US" w:eastAsia="zh-CN"/>
        </w:rPr>
        <w:t>12</w:t>
      </w:r>
      <w:r>
        <w:rPr>
          <w:rFonts w:hint="eastAsia" w:ascii="Times New Roman" w:hAnsi="Times New Roman" w:eastAsia="宋体"/>
          <w:caps w:val="0"/>
          <w:color w:val="auto"/>
          <w:sz w:val="24"/>
          <w:szCs w:val="24"/>
          <w:highlight w:val="none"/>
        </w:rPr>
        <w:t>日前完成交货。</w:t>
      </w:r>
    </w:p>
    <w:p w14:paraId="2FD2FEBD">
      <w:pPr>
        <w:adjustRightInd w:val="0"/>
        <w:snapToGrid w:val="0"/>
        <w:spacing w:line="360" w:lineRule="auto"/>
        <w:rPr>
          <w:rFonts w:hint="eastAsia" w:ascii="Times New Roman" w:hAnsi="Times New Roman" w:eastAsia="宋体"/>
          <w:caps w:val="0"/>
          <w:color w:val="auto"/>
          <w:highlight w:val="none"/>
        </w:rPr>
      </w:pPr>
    </w:p>
    <w:p w14:paraId="0362AFCD">
      <w:pPr>
        <w:adjustRightInd w:val="0"/>
        <w:snapToGrid w:val="0"/>
        <w:spacing w:line="360" w:lineRule="auto"/>
        <w:jc w:val="center"/>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highlight w:val="none"/>
        </w:rPr>
        <w:br w:type="page"/>
      </w:r>
      <w:bookmarkStart w:id="51" w:name="_Toc472544484"/>
      <w:r>
        <w:rPr>
          <w:rFonts w:ascii="Times New Roman" w:hAnsi="Times New Roman" w:eastAsia="宋体"/>
          <w:caps w:val="0"/>
          <w:color w:val="auto"/>
          <w:sz w:val="32"/>
          <w:highlight w:val="none"/>
        </w:rPr>
        <w:t>第四部分</w:t>
      </w:r>
      <w:r>
        <w:rPr>
          <w:rFonts w:hint="eastAsia" w:ascii="Times New Roman" w:hAnsi="Times New Roman" w:eastAsia="宋体"/>
          <w:caps w:val="0"/>
          <w:color w:val="auto"/>
          <w:sz w:val="32"/>
          <w:highlight w:val="none"/>
        </w:rPr>
        <w:t xml:space="preserve">  </w:t>
      </w:r>
      <w:r>
        <w:rPr>
          <w:rFonts w:ascii="Times New Roman" w:hAnsi="Times New Roman" w:eastAsia="宋体"/>
          <w:caps w:val="0"/>
          <w:color w:val="auto"/>
          <w:sz w:val="32"/>
          <w:highlight w:val="none"/>
        </w:rPr>
        <w:t>合同</w:t>
      </w:r>
      <w:r>
        <w:rPr>
          <w:rFonts w:hint="eastAsia" w:ascii="Times New Roman" w:hAnsi="Times New Roman" w:eastAsia="宋体"/>
          <w:caps w:val="0"/>
          <w:color w:val="auto"/>
          <w:sz w:val="32"/>
          <w:highlight w:val="none"/>
        </w:rPr>
        <w:t>主要条款</w:t>
      </w:r>
      <w:bookmarkEnd w:id="51"/>
    </w:p>
    <w:p w14:paraId="0EDE0211">
      <w:pPr>
        <w:jc w:val="center"/>
        <w:rPr>
          <w:rFonts w:hint="eastAsia" w:ascii="Times New Roman" w:hAnsi="Times New Roman" w:eastAsia="宋体"/>
          <w:b/>
          <w:caps w:val="0"/>
          <w:color w:val="auto"/>
          <w:szCs w:val="21"/>
          <w:highlight w:val="none"/>
        </w:rPr>
      </w:pPr>
      <w:r>
        <w:rPr>
          <w:rFonts w:hint="eastAsia" w:ascii="Times New Roman" w:hAnsi="Times New Roman" w:eastAsia="宋体"/>
          <w:b/>
          <w:caps w:val="0"/>
          <w:color w:val="auto"/>
          <w:szCs w:val="21"/>
          <w:highlight w:val="none"/>
        </w:rPr>
        <w:t>（本合同为合同样稿，最终稿由双方协商后确定）</w:t>
      </w:r>
    </w:p>
    <w:p w14:paraId="20BB766B">
      <w:pPr>
        <w:jc w:val="center"/>
        <w:rPr>
          <w:rFonts w:hint="eastAsia" w:ascii="Times New Roman" w:hAnsi="Times New Roman" w:eastAsia="宋体"/>
          <w:b/>
          <w:caps w:val="0"/>
          <w:color w:val="auto"/>
          <w:szCs w:val="21"/>
          <w:highlight w:val="none"/>
        </w:rPr>
      </w:pPr>
    </w:p>
    <w:p w14:paraId="0DF293E1">
      <w:pPr>
        <w:jc w:val="center"/>
        <w:rPr>
          <w:rFonts w:hAnsi="宋体"/>
          <w:b/>
          <w:bCs w:val="0"/>
          <w:color w:val="auto"/>
          <w:sz w:val="30"/>
          <w:szCs w:val="30"/>
          <w:highlight w:val="none"/>
        </w:rPr>
      </w:pPr>
      <w:r>
        <w:rPr>
          <w:rFonts w:hAnsi="宋体"/>
          <w:b/>
          <w:bCs w:val="0"/>
          <w:color w:val="auto"/>
          <w:sz w:val="30"/>
          <w:szCs w:val="30"/>
          <w:highlight w:val="none"/>
        </w:rPr>
        <w:t>浙江中医药大学附属第二医院</w:t>
      </w:r>
      <w:r>
        <w:rPr>
          <w:rFonts w:hint="eastAsia" w:hAnsi="宋体"/>
          <w:b/>
          <w:bCs w:val="0"/>
          <w:color w:val="auto"/>
          <w:sz w:val="30"/>
          <w:szCs w:val="30"/>
          <w:highlight w:val="none"/>
          <w:lang w:val="en-US" w:eastAsia="zh-CN"/>
        </w:rPr>
        <w:t>2025年护士节慰问品</w:t>
      </w:r>
      <w:r>
        <w:rPr>
          <w:rFonts w:hint="eastAsia" w:hAnsi="宋体"/>
          <w:b/>
          <w:bCs w:val="0"/>
          <w:color w:val="auto"/>
          <w:sz w:val="30"/>
          <w:szCs w:val="30"/>
          <w:highlight w:val="none"/>
        </w:rPr>
        <w:t>采购合同</w:t>
      </w:r>
    </w:p>
    <w:p w14:paraId="7B204CBB">
      <w:pPr>
        <w:jc w:val="center"/>
        <w:rPr>
          <w:rFonts w:ascii="宋体" w:hAnsi="宋体"/>
          <w:b/>
          <w:bCs w:val="0"/>
          <w:color w:val="auto"/>
          <w:sz w:val="24"/>
          <w:szCs w:val="24"/>
          <w:highlight w:val="none"/>
        </w:rPr>
      </w:pPr>
    </w:p>
    <w:p w14:paraId="293FA88E">
      <w:pPr>
        <w:adjustRightInd w:val="0"/>
        <w:snapToGrid w:val="0"/>
        <w:spacing w:line="360" w:lineRule="auto"/>
        <w:rPr>
          <w:rFonts w:hint="default" w:ascii="宋体" w:hAnsi="宋体" w:eastAsia="宋体"/>
          <w:b/>
          <w:bCs w:val="0"/>
          <w:color w:val="auto"/>
          <w:sz w:val="24"/>
          <w:szCs w:val="24"/>
          <w:highlight w:val="none"/>
          <w:lang w:val="en-US" w:eastAsia="zh-CN"/>
        </w:rPr>
      </w:pPr>
      <w:r>
        <w:rPr>
          <w:rFonts w:hint="eastAsia" w:ascii="宋体" w:hAnsi="宋体"/>
          <w:b/>
          <w:bCs w:val="0"/>
          <w:color w:val="auto"/>
          <w:sz w:val="24"/>
          <w:szCs w:val="24"/>
          <w:highlight w:val="none"/>
        </w:rPr>
        <w:t>委托方（以下简称甲方）：</w:t>
      </w:r>
      <w:r>
        <w:rPr>
          <w:rFonts w:hint="eastAsia" w:ascii="宋体" w:hAnsi="宋体" w:cs="宋体"/>
          <w:b/>
          <w:bCs w:val="0"/>
          <w:color w:val="auto"/>
          <w:sz w:val="24"/>
          <w:szCs w:val="24"/>
          <w:highlight w:val="none"/>
          <w:u w:val="single"/>
        </w:rPr>
        <w:t>浙江中医药大学附属第二医院</w:t>
      </w:r>
      <w:r>
        <w:rPr>
          <w:rFonts w:hint="eastAsia" w:ascii="宋体" w:hAnsi="宋体" w:cs="宋体"/>
          <w:b/>
          <w:bCs w:val="0"/>
          <w:color w:val="auto"/>
          <w:sz w:val="24"/>
          <w:szCs w:val="24"/>
          <w:highlight w:val="none"/>
          <w:u w:val="single"/>
          <w:lang w:val="en-US" w:eastAsia="zh-CN"/>
        </w:rPr>
        <w:t xml:space="preserve">              </w:t>
      </w:r>
    </w:p>
    <w:p w14:paraId="38FC2892">
      <w:pPr>
        <w:adjustRightInd w:val="0"/>
        <w:snapToGrid w:val="0"/>
        <w:spacing w:line="360" w:lineRule="auto"/>
        <w:rPr>
          <w:rFonts w:ascii="宋体" w:hAnsi="宋体"/>
          <w:b/>
          <w:bCs w:val="0"/>
          <w:color w:val="auto"/>
          <w:sz w:val="24"/>
          <w:szCs w:val="24"/>
          <w:highlight w:val="none"/>
          <w:u w:val="single"/>
        </w:rPr>
      </w:pPr>
      <w:r>
        <w:rPr>
          <w:rFonts w:hint="eastAsia" w:ascii="宋体" w:hAnsi="宋体"/>
          <w:b/>
          <w:bCs w:val="0"/>
          <w:color w:val="auto"/>
          <w:sz w:val="24"/>
          <w:szCs w:val="24"/>
          <w:highlight w:val="none"/>
        </w:rPr>
        <w:t>受托方（以下简称乙方）：</w:t>
      </w:r>
      <w:r>
        <w:rPr>
          <w:rFonts w:hint="eastAsia" w:ascii="宋体" w:hAnsi="宋体"/>
          <w:b/>
          <w:bCs w:val="0"/>
          <w:color w:val="auto"/>
          <w:sz w:val="24"/>
          <w:szCs w:val="24"/>
          <w:highlight w:val="none"/>
          <w:u w:val="single"/>
        </w:rPr>
        <w:t xml:space="preserve"> </w:t>
      </w:r>
      <w:r>
        <w:rPr>
          <w:rFonts w:hint="eastAsia" w:ascii="宋体" w:hAnsi="宋体"/>
          <w:b/>
          <w:bCs w:val="0"/>
          <w:color w:val="auto"/>
          <w:sz w:val="24"/>
          <w:szCs w:val="24"/>
          <w:highlight w:val="none"/>
          <w:u w:val="single"/>
          <w:lang w:val="en-US" w:eastAsia="zh-CN"/>
        </w:rPr>
        <w:t xml:space="preserve">                         </w:t>
      </w:r>
      <w:r>
        <w:rPr>
          <w:rFonts w:hint="eastAsia" w:ascii="宋体" w:hAnsi="宋体"/>
          <w:b/>
          <w:bCs w:val="0"/>
          <w:color w:val="auto"/>
          <w:sz w:val="24"/>
          <w:szCs w:val="24"/>
          <w:highlight w:val="none"/>
          <w:u w:val="single"/>
        </w:rPr>
        <w:t xml:space="preserve">              </w:t>
      </w:r>
    </w:p>
    <w:p w14:paraId="7C52B07C">
      <w:pPr>
        <w:spacing w:line="360" w:lineRule="auto"/>
        <w:rPr>
          <w:rFonts w:ascii="宋体" w:hAnsi="宋体"/>
          <w:b/>
          <w:bCs w:val="0"/>
          <w:color w:val="auto"/>
          <w:sz w:val="24"/>
          <w:szCs w:val="24"/>
          <w:highlight w:val="none"/>
        </w:rPr>
      </w:pPr>
      <w:r>
        <w:rPr>
          <w:rFonts w:hint="eastAsia" w:ascii="宋体" w:hAnsi="宋体"/>
          <w:b/>
          <w:bCs w:val="0"/>
          <w:color w:val="auto"/>
          <w:sz w:val="24"/>
          <w:szCs w:val="24"/>
          <w:highlight w:val="none"/>
        </w:rPr>
        <w:t xml:space="preserve">  </w:t>
      </w:r>
    </w:p>
    <w:p w14:paraId="3FFFFCA9">
      <w:pPr>
        <w:spacing w:line="360" w:lineRule="auto"/>
        <w:ind w:firstLine="480" w:firstLineChars="200"/>
        <w:rPr>
          <w:rFonts w:hint="eastAsia" w:ascii="宋体" w:hAnsi="宋体"/>
          <w:b w:val="0"/>
          <w:bCs/>
          <w:color w:val="auto"/>
          <w:sz w:val="24"/>
          <w:szCs w:val="24"/>
          <w:highlight w:val="none"/>
        </w:rPr>
      </w:pPr>
      <w:r>
        <w:rPr>
          <w:rFonts w:hint="eastAsia" w:ascii="宋体" w:hAnsi="宋体" w:cs="宋体"/>
          <w:b w:val="0"/>
          <w:bCs/>
          <w:color w:val="auto"/>
          <w:sz w:val="24"/>
          <w:szCs w:val="24"/>
          <w:highlight w:val="none"/>
        </w:rPr>
        <w:t>依照《中华人民共和国食品安全法》、《中华人民共和国民法典》及其他有关法律、行政法规，遵循平等诚实信用的原则，</w:t>
      </w:r>
      <w:r>
        <w:rPr>
          <w:rFonts w:hint="eastAsia" w:ascii="宋体" w:hAnsi="宋体"/>
          <w:b w:val="0"/>
          <w:bCs/>
          <w:color w:val="auto"/>
          <w:sz w:val="24"/>
          <w:szCs w:val="24"/>
          <w:highlight w:val="none"/>
        </w:rPr>
        <w:t>甲、乙双方根据关于浙江中医药大学附属第二医院</w:t>
      </w:r>
      <w:r>
        <w:rPr>
          <w:rFonts w:hint="eastAsia" w:ascii="宋体" w:hAnsi="宋体"/>
          <w:b w:val="0"/>
          <w:bCs/>
          <w:color w:val="auto"/>
          <w:sz w:val="24"/>
          <w:szCs w:val="24"/>
          <w:highlight w:val="none"/>
          <w:lang w:val="en-US" w:eastAsia="zh-CN"/>
        </w:rPr>
        <w:t>2025年护士节慰问品</w:t>
      </w:r>
      <w:r>
        <w:rPr>
          <w:rFonts w:hint="eastAsia" w:ascii="宋体" w:hAnsi="宋体"/>
          <w:b w:val="0"/>
          <w:bCs/>
          <w:color w:val="auto"/>
          <w:sz w:val="24"/>
          <w:szCs w:val="24"/>
          <w:highlight w:val="none"/>
        </w:rPr>
        <w:t>采购招标项目经招标的结果，签署本合同。</w:t>
      </w:r>
    </w:p>
    <w:p w14:paraId="5C3612E8">
      <w:pPr>
        <w:spacing w:line="360" w:lineRule="auto"/>
        <w:ind w:firstLine="480" w:firstLineChars="200"/>
        <w:rPr>
          <w:rFonts w:hint="eastAsia" w:ascii="宋体" w:hAnsi="宋体"/>
          <w:b w:val="0"/>
          <w:bCs/>
          <w:color w:val="auto"/>
          <w:sz w:val="24"/>
          <w:szCs w:val="24"/>
          <w:highlight w:val="none"/>
        </w:rPr>
      </w:pPr>
    </w:p>
    <w:p w14:paraId="7385029C">
      <w:pPr>
        <w:spacing w:line="360" w:lineRule="auto"/>
        <w:ind w:firstLine="470" w:firstLineChars="196"/>
        <w:rPr>
          <w:rFonts w:ascii="宋体" w:hAnsi="宋体"/>
          <w:b w:val="0"/>
          <w:bCs/>
          <w:color w:val="auto"/>
          <w:sz w:val="24"/>
          <w:szCs w:val="24"/>
          <w:highlight w:val="none"/>
        </w:rPr>
      </w:pPr>
      <w:r>
        <w:rPr>
          <w:rFonts w:hint="eastAsia" w:ascii="宋体" w:hAnsi="宋体"/>
          <w:b w:val="0"/>
          <w:bCs/>
          <w:color w:val="auto"/>
          <w:sz w:val="24"/>
          <w:szCs w:val="24"/>
          <w:highlight w:val="none"/>
        </w:rPr>
        <w:t>第一条：合同标的</w:t>
      </w:r>
    </w:p>
    <w:p w14:paraId="7D67AA61">
      <w:pPr>
        <w:widowControl/>
        <w:spacing w:line="360" w:lineRule="auto"/>
        <w:ind w:firstLine="480" w:firstLineChars="200"/>
        <w:jc w:val="left"/>
        <w:rPr>
          <w:rFonts w:hint="default" w:ascii="宋体" w:hAnsi="宋体"/>
          <w:b w:val="0"/>
          <w:bCs/>
          <w:color w:val="auto"/>
          <w:sz w:val="24"/>
          <w:szCs w:val="24"/>
          <w:highlight w:val="none"/>
          <w:lang w:val="en-US" w:eastAsia="zh-CN"/>
        </w:rPr>
      </w:pPr>
      <w:r>
        <w:rPr>
          <w:rFonts w:hint="eastAsia" w:ascii="宋体" w:hAnsi="宋体"/>
          <w:b w:val="0"/>
          <w:bCs/>
          <w:color w:val="auto"/>
          <w:sz w:val="24"/>
          <w:szCs w:val="24"/>
          <w:highlight w:val="none"/>
        </w:rPr>
        <w:t>甲方向乙方采购</w:t>
      </w:r>
      <w:r>
        <w:rPr>
          <w:rFonts w:hint="eastAsia" w:ascii="宋体" w:hAnsi="宋体"/>
          <w:b w:val="0"/>
          <w:bCs/>
          <w:color w:val="auto"/>
          <w:sz w:val="24"/>
          <w:szCs w:val="24"/>
          <w:highlight w:val="none"/>
          <w:lang w:val="en-US" w:eastAsia="zh-CN"/>
        </w:rPr>
        <w:t>护士节慰问品</w:t>
      </w:r>
      <w:r>
        <w:rPr>
          <w:rFonts w:hint="eastAsia" w:ascii="宋体" w:hAnsi="宋体"/>
          <w:b w:val="0"/>
          <w:bCs/>
          <w:color w:val="auto"/>
          <w:sz w:val="24"/>
          <w:szCs w:val="24"/>
          <w:highlight w:val="none"/>
        </w:rPr>
        <w:t>物资</w:t>
      </w:r>
      <w:r>
        <w:rPr>
          <w:rFonts w:hint="eastAsia" w:ascii="宋体" w:hAnsi="宋体"/>
          <w:b w:val="0"/>
          <w:bCs/>
          <w:color w:val="auto"/>
          <w:sz w:val="24"/>
          <w:szCs w:val="24"/>
          <w:highlight w:val="none"/>
          <w:lang w:eastAsia="zh-CN"/>
        </w:rPr>
        <w:t>，</w:t>
      </w:r>
      <w:r>
        <w:rPr>
          <w:rFonts w:hint="eastAsia" w:ascii="宋体" w:hAnsi="宋体"/>
          <w:b w:val="0"/>
          <w:bCs/>
          <w:color w:val="auto"/>
          <w:sz w:val="24"/>
          <w:szCs w:val="24"/>
          <w:highlight w:val="none"/>
          <w:lang w:val="en-US" w:eastAsia="zh-CN"/>
        </w:rPr>
        <w:t>内容如下:</w:t>
      </w:r>
    </w:p>
    <w:tbl>
      <w:tblPr>
        <w:tblStyle w:val="10"/>
        <w:tblW w:w="4998" w:type="pct"/>
        <w:tblInd w:w="0" w:type="dxa"/>
        <w:tblLayout w:type="autofit"/>
        <w:tblCellMar>
          <w:top w:w="15" w:type="dxa"/>
          <w:left w:w="15" w:type="dxa"/>
          <w:bottom w:w="15" w:type="dxa"/>
          <w:right w:w="15" w:type="dxa"/>
        </w:tblCellMar>
      </w:tblPr>
      <w:tblGrid>
        <w:gridCol w:w="1130"/>
        <w:gridCol w:w="1539"/>
        <w:gridCol w:w="1714"/>
        <w:gridCol w:w="2161"/>
        <w:gridCol w:w="2847"/>
      </w:tblGrid>
      <w:tr w14:paraId="7B5732BD">
        <w:tblPrEx>
          <w:tblCellMar>
            <w:top w:w="15" w:type="dxa"/>
            <w:left w:w="15" w:type="dxa"/>
            <w:bottom w:w="15" w:type="dxa"/>
            <w:right w:w="15" w:type="dxa"/>
          </w:tblCellMar>
        </w:tblPrEx>
        <w:trPr>
          <w:trHeight w:val="345" w:hRule="atLeast"/>
        </w:trPr>
        <w:tc>
          <w:tcPr>
            <w:tcW w:w="602" w:type="pct"/>
            <w:tcBorders>
              <w:top w:val="single" w:color="auto" w:sz="6" w:space="0"/>
              <w:left w:val="single" w:color="auto" w:sz="6" w:space="0"/>
              <w:bottom w:val="single" w:color="auto" w:sz="4" w:space="0"/>
              <w:right w:val="single" w:color="auto" w:sz="6" w:space="0"/>
            </w:tcBorders>
            <w:noWrap w:val="0"/>
            <w:tcMar>
              <w:top w:w="0" w:type="dxa"/>
              <w:left w:w="105" w:type="dxa"/>
              <w:bottom w:w="0" w:type="dxa"/>
              <w:right w:w="105" w:type="dxa"/>
            </w:tcMar>
            <w:vAlign w:val="center"/>
          </w:tcPr>
          <w:p w14:paraId="62C29328">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eastAsia" w:ascii="Times New Roman" w:hAnsi="Times New Roman" w:eastAsia="宋体" w:cs="宋体"/>
                <w:caps w:val="0"/>
                <w:kern w:val="0"/>
                <w:sz w:val="24"/>
                <w:szCs w:val="24"/>
                <w:highlight w:val="none"/>
                <w:lang w:val="en-US" w:eastAsia="zh-CN"/>
              </w:rPr>
            </w:pPr>
            <w:r>
              <w:rPr>
                <w:rFonts w:hint="eastAsia" w:ascii="Times New Roman" w:hAnsi="Times New Roman" w:eastAsia="宋体" w:cs="宋体"/>
                <w:caps w:val="0"/>
                <w:kern w:val="0"/>
                <w:sz w:val="24"/>
                <w:szCs w:val="24"/>
                <w:highlight w:val="none"/>
                <w:lang w:val="en-US" w:eastAsia="zh-CN"/>
              </w:rPr>
              <w:t>序号</w:t>
            </w:r>
          </w:p>
        </w:tc>
        <w:tc>
          <w:tcPr>
            <w:tcW w:w="819" w:type="pct"/>
            <w:tcBorders>
              <w:top w:val="single" w:color="auto" w:sz="6" w:space="0"/>
              <w:left w:val="single" w:color="auto" w:sz="6" w:space="0"/>
              <w:bottom w:val="single" w:color="auto" w:sz="4" w:space="0"/>
              <w:right w:val="single" w:color="auto" w:sz="6" w:space="0"/>
            </w:tcBorders>
            <w:noWrap w:val="0"/>
            <w:tcMar>
              <w:top w:w="0" w:type="dxa"/>
              <w:left w:w="105" w:type="dxa"/>
              <w:bottom w:w="0" w:type="dxa"/>
              <w:right w:w="105" w:type="dxa"/>
            </w:tcMar>
            <w:vAlign w:val="center"/>
          </w:tcPr>
          <w:p w14:paraId="2A388706">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eastAsia" w:ascii="Times New Roman" w:hAnsi="Times New Roman" w:eastAsia="宋体" w:cs="宋体"/>
                <w:caps w:val="0"/>
                <w:kern w:val="0"/>
                <w:sz w:val="24"/>
                <w:szCs w:val="24"/>
                <w:highlight w:val="none"/>
              </w:rPr>
            </w:pPr>
            <w:r>
              <w:rPr>
                <w:rFonts w:hint="eastAsia" w:ascii="Times New Roman" w:hAnsi="Times New Roman" w:eastAsia="宋体" w:cs="宋体"/>
                <w:caps w:val="0"/>
                <w:kern w:val="0"/>
                <w:sz w:val="24"/>
                <w:szCs w:val="24"/>
                <w:highlight w:val="none"/>
              </w:rPr>
              <w:t>标项内容</w:t>
            </w:r>
          </w:p>
        </w:tc>
        <w:tc>
          <w:tcPr>
            <w:tcW w:w="912" w:type="pct"/>
            <w:tcBorders>
              <w:top w:val="single" w:color="auto" w:sz="6" w:space="0"/>
              <w:left w:val="single" w:color="auto" w:sz="6" w:space="0"/>
              <w:bottom w:val="single" w:color="auto" w:sz="4" w:space="0"/>
              <w:right w:val="single" w:color="auto" w:sz="6" w:space="0"/>
            </w:tcBorders>
            <w:noWrap w:val="0"/>
            <w:tcMar>
              <w:top w:w="0" w:type="dxa"/>
              <w:left w:w="105" w:type="dxa"/>
              <w:bottom w:w="0" w:type="dxa"/>
              <w:right w:w="105" w:type="dxa"/>
            </w:tcMar>
            <w:vAlign w:val="center"/>
          </w:tcPr>
          <w:p w14:paraId="45B0738A">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eastAsia" w:ascii="Times New Roman" w:hAnsi="Times New Roman" w:eastAsia="宋体" w:cs="宋体"/>
                <w:caps w:val="0"/>
                <w:kern w:val="0"/>
                <w:sz w:val="24"/>
                <w:szCs w:val="24"/>
                <w:highlight w:val="none"/>
              </w:rPr>
            </w:pPr>
            <w:r>
              <w:rPr>
                <w:rFonts w:hint="eastAsia" w:ascii="Times New Roman" w:hAnsi="Times New Roman" w:eastAsia="宋体" w:cs="宋体"/>
                <w:caps w:val="0"/>
                <w:kern w:val="0"/>
                <w:sz w:val="24"/>
                <w:szCs w:val="24"/>
                <w:highlight w:val="none"/>
                <w:lang w:val="en-US" w:eastAsia="zh-CN"/>
              </w:rPr>
              <w:t>预计</w:t>
            </w:r>
            <w:r>
              <w:rPr>
                <w:rFonts w:hint="eastAsia" w:ascii="Times New Roman" w:hAnsi="Times New Roman" w:eastAsia="宋体" w:cs="宋体"/>
                <w:caps w:val="0"/>
                <w:kern w:val="0"/>
                <w:sz w:val="24"/>
                <w:szCs w:val="24"/>
                <w:highlight w:val="none"/>
              </w:rPr>
              <w:t>数量</w:t>
            </w:r>
          </w:p>
        </w:tc>
        <w:tc>
          <w:tcPr>
            <w:tcW w:w="1150" w:type="pct"/>
            <w:tcBorders>
              <w:top w:val="single" w:color="auto" w:sz="6" w:space="0"/>
              <w:left w:val="single" w:color="auto" w:sz="6" w:space="0"/>
              <w:bottom w:val="single" w:color="auto" w:sz="4" w:space="0"/>
              <w:right w:val="single" w:color="auto" w:sz="6" w:space="0"/>
            </w:tcBorders>
            <w:noWrap w:val="0"/>
            <w:tcMar>
              <w:top w:w="0" w:type="dxa"/>
              <w:left w:w="105" w:type="dxa"/>
              <w:bottom w:w="0" w:type="dxa"/>
              <w:right w:w="105" w:type="dxa"/>
            </w:tcMar>
            <w:vAlign w:val="center"/>
          </w:tcPr>
          <w:p w14:paraId="44C9593A">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default" w:ascii="Times New Roman" w:hAnsi="Times New Roman" w:eastAsia="宋体" w:cs="宋体"/>
                <w:caps w:val="0"/>
                <w:kern w:val="0"/>
                <w:sz w:val="24"/>
                <w:szCs w:val="24"/>
                <w:highlight w:val="none"/>
                <w:lang w:val="en-US" w:eastAsia="zh-CN"/>
              </w:rPr>
            </w:pPr>
            <w:r>
              <w:rPr>
                <w:rFonts w:hint="eastAsia" w:ascii="Times New Roman" w:hAnsi="Times New Roman" w:eastAsia="宋体" w:cs="宋体"/>
                <w:caps w:val="0"/>
                <w:kern w:val="0"/>
                <w:sz w:val="24"/>
                <w:szCs w:val="24"/>
                <w:highlight w:val="none"/>
                <w:lang w:val="en-US" w:eastAsia="zh-CN"/>
              </w:rPr>
              <w:t>预算</w:t>
            </w:r>
          </w:p>
        </w:tc>
        <w:tc>
          <w:tcPr>
            <w:tcW w:w="1515" w:type="pct"/>
            <w:tcBorders>
              <w:top w:val="single" w:color="auto" w:sz="6" w:space="0"/>
              <w:left w:val="single" w:color="auto" w:sz="6" w:space="0"/>
              <w:bottom w:val="single" w:color="auto" w:sz="4" w:space="0"/>
              <w:right w:val="single" w:color="auto" w:sz="6" w:space="0"/>
            </w:tcBorders>
            <w:noWrap w:val="0"/>
            <w:tcMar>
              <w:top w:w="0" w:type="dxa"/>
              <w:left w:w="105" w:type="dxa"/>
              <w:bottom w:w="0" w:type="dxa"/>
              <w:right w:w="105" w:type="dxa"/>
            </w:tcMar>
            <w:vAlign w:val="center"/>
          </w:tcPr>
          <w:p w14:paraId="4B829B6E">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eastAsia" w:ascii="Times New Roman" w:hAnsi="Times New Roman" w:eastAsia="宋体" w:cs="宋体"/>
                <w:caps w:val="0"/>
                <w:kern w:val="0"/>
                <w:sz w:val="24"/>
                <w:szCs w:val="24"/>
                <w:highlight w:val="none"/>
                <w:lang w:eastAsia="zh-CN"/>
              </w:rPr>
            </w:pPr>
            <w:r>
              <w:rPr>
                <w:rFonts w:hint="eastAsia" w:ascii="Times New Roman" w:hAnsi="Times New Roman" w:eastAsia="宋体" w:cs="宋体"/>
                <w:caps w:val="0"/>
                <w:kern w:val="0"/>
                <w:sz w:val="24"/>
                <w:szCs w:val="24"/>
                <w:highlight w:val="none"/>
                <w:lang w:val="en-US" w:eastAsia="zh-CN"/>
              </w:rPr>
              <w:t>内容要求</w:t>
            </w:r>
          </w:p>
        </w:tc>
      </w:tr>
      <w:tr w14:paraId="37DA44B2">
        <w:tblPrEx>
          <w:tblCellMar>
            <w:top w:w="15" w:type="dxa"/>
            <w:left w:w="15" w:type="dxa"/>
            <w:bottom w:w="15" w:type="dxa"/>
            <w:right w:w="15" w:type="dxa"/>
          </w:tblCellMar>
        </w:tblPrEx>
        <w:trPr>
          <w:trHeight w:val="2010" w:hRule="atLeast"/>
        </w:trPr>
        <w:tc>
          <w:tcPr>
            <w:tcW w:w="602"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7914920">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default" w:ascii="Times New Roman" w:hAnsi="Times New Roman" w:eastAsia="宋体" w:cs="宋体"/>
                <w:caps w:val="0"/>
                <w:kern w:val="0"/>
                <w:sz w:val="24"/>
                <w:szCs w:val="24"/>
                <w:highlight w:val="none"/>
                <w:lang w:val="en-US" w:eastAsia="zh-CN"/>
              </w:rPr>
            </w:pPr>
            <w:r>
              <w:rPr>
                <w:rFonts w:hint="eastAsia" w:ascii="Times New Roman" w:hAnsi="Times New Roman" w:eastAsia="宋体" w:cs="宋体"/>
                <w:caps w:val="0"/>
                <w:kern w:val="0"/>
                <w:sz w:val="24"/>
                <w:szCs w:val="24"/>
                <w:highlight w:val="none"/>
                <w:lang w:val="en-US" w:eastAsia="zh-CN"/>
              </w:rPr>
              <w:t>1</w:t>
            </w:r>
          </w:p>
        </w:tc>
        <w:tc>
          <w:tcPr>
            <w:tcW w:w="819"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C8E19C5">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eastAsia" w:ascii="Times New Roman" w:hAnsi="Times New Roman" w:eastAsia="宋体" w:cs="宋体"/>
                <w:caps w:val="0"/>
                <w:kern w:val="0"/>
                <w:sz w:val="24"/>
                <w:szCs w:val="24"/>
                <w:highlight w:val="none"/>
                <w:lang w:val="en-US" w:eastAsia="zh-CN"/>
              </w:rPr>
            </w:pPr>
            <w:r>
              <w:rPr>
                <w:rFonts w:hint="eastAsia" w:ascii="Times New Roman" w:hAnsi="Times New Roman" w:eastAsia="宋体" w:cs="宋体"/>
                <w:caps w:val="0"/>
                <w:kern w:val="0"/>
                <w:sz w:val="24"/>
                <w:szCs w:val="24"/>
                <w:highlight w:val="none"/>
                <w:lang w:val="en-US" w:eastAsia="zh-CN"/>
              </w:rPr>
              <w:t>蛋糕</w:t>
            </w:r>
          </w:p>
        </w:tc>
        <w:tc>
          <w:tcPr>
            <w:tcW w:w="912"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FC86CBB">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eastAsia" w:ascii="Times New Roman" w:hAnsi="Times New Roman" w:eastAsia="宋体" w:cs="宋体"/>
                <w:caps w:val="0"/>
                <w:kern w:val="0"/>
                <w:sz w:val="24"/>
                <w:szCs w:val="24"/>
                <w:highlight w:val="none"/>
                <w:lang w:val="en-US" w:eastAsia="zh-CN"/>
              </w:rPr>
            </w:pPr>
            <w:r>
              <w:rPr>
                <w:rFonts w:hint="eastAsia" w:ascii="Times New Roman" w:hAnsi="Times New Roman" w:eastAsia="宋体" w:cs="宋体"/>
                <w:caps w:val="0"/>
                <w:kern w:val="0"/>
                <w:sz w:val="24"/>
                <w:szCs w:val="24"/>
                <w:highlight w:val="none"/>
                <w:lang w:val="en-US" w:eastAsia="zh-CN"/>
              </w:rPr>
              <w:t>35个</w:t>
            </w:r>
          </w:p>
        </w:tc>
        <w:tc>
          <w:tcPr>
            <w:tcW w:w="115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F07B527">
            <w:pPr>
              <w:keepNext w:val="0"/>
              <w:keepLines w:val="0"/>
              <w:pageBreakBefore w:val="0"/>
              <w:widowControl/>
              <w:numPr>
                <w:ilvl w:val="0"/>
                <w:numId w:val="0"/>
              </w:numPr>
              <w:kinsoku/>
              <w:wordWrap/>
              <w:overflowPunct/>
              <w:topLinePunct w:val="0"/>
              <w:autoSpaceDE/>
              <w:autoSpaceDN/>
              <w:bidi w:val="0"/>
              <w:spacing w:before="100" w:beforeAutospacing="1" w:after="100" w:afterAutospacing="1" w:line="360" w:lineRule="auto"/>
              <w:ind w:leftChars="0"/>
              <w:jc w:val="center"/>
              <w:rPr>
                <w:rFonts w:hint="default" w:ascii="Times New Roman" w:hAnsi="Times New Roman" w:eastAsia="宋体" w:cs="宋体"/>
                <w:caps w:val="0"/>
                <w:kern w:val="0"/>
                <w:sz w:val="24"/>
                <w:szCs w:val="24"/>
                <w:highlight w:val="none"/>
                <w:lang w:val="en-US" w:eastAsia="zh-CN"/>
              </w:rPr>
            </w:pPr>
            <w:r>
              <w:rPr>
                <w:rFonts w:hint="eastAsia" w:ascii="Times New Roman" w:hAnsi="Times New Roman" w:eastAsia="宋体" w:cs="宋体"/>
                <w:caps w:val="0"/>
                <w:kern w:val="0"/>
                <w:sz w:val="24"/>
                <w:szCs w:val="24"/>
                <w:highlight w:val="none"/>
                <w:lang w:val="en-US" w:eastAsia="zh-CN"/>
              </w:rPr>
              <w:t>17500元</w:t>
            </w:r>
          </w:p>
        </w:tc>
        <w:tc>
          <w:tcPr>
            <w:tcW w:w="151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D8766FB">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rPr>
                <w:rFonts w:hint="eastAsia" w:ascii="Times New Roman" w:hAnsi="Times New Roman" w:eastAsia="宋体" w:cs="宋体"/>
                <w:caps w:val="0"/>
                <w:color w:val="0000FF"/>
                <w:kern w:val="0"/>
                <w:sz w:val="24"/>
                <w:szCs w:val="24"/>
                <w:highlight w:val="none"/>
                <w:lang w:val="en-US" w:eastAsia="zh-CN"/>
              </w:rPr>
            </w:pPr>
            <w:r>
              <w:rPr>
                <w:rFonts w:hint="eastAsia" w:ascii="Times New Roman" w:hAnsi="Times New Roman" w:eastAsia="宋体" w:cs="宋体"/>
                <w:caps w:val="0"/>
                <w:color w:val="0000FF"/>
                <w:kern w:val="0"/>
                <w:sz w:val="24"/>
                <w:szCs w:val="24"/>
                <w:highlight w:val="none"/>
                <w:lang w:val="en-US" w:eastAsia="zh-CN"/>
              </w:rPr>
              <w:t>尺寸：30*30cm</w:t>
            </w:r>
          </w:p>
          <w:p w14:paraId="244CDC3A">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rPr>
                <w:rFonts w:hint="eastAsia" w:ascii="Times New Roman" w:hAnsi="Times New Roman" w:eastAsia="宋体" w:cs="宋体"/>
                <w:caps w:val="0"/>
                <w:color w:val="0000FF"/>
                <w:kern w:val="0"/>
                <w:sz w:val="24"/>
                <w:szCs w:val="24"/>
                <w:highlight w:val="none"/>
                <w:lang w:val="en-US" w:eastAsia="zh-CN"/>
              </w:rPr>
            </w:pPr>
            <w:r>
              <w:rPr>
                <w:rFonts w:hint="eastAsia" w:ascii="Times New Roman" w:hAnsi="Times New Roman" w:eastAsia="宋体" w:cs="宋体"/>
                <w:caps w:val="0"/>
                <w:color w:val="0000FF"/>
                <w:kern w:val="0"/>
                <w:sz w:val="24"/>
                <w:szCs w:val="24"/>
                <w:highlight w:val="none"/>
                <w:lang w:val="en-US" w:eastAsia="zh-CN"/>
              </w:rPr>
              <w:t>重量：五磅（2270-2300g）</w:t>
            </w:r>
          </w:p>
          <w:p w14:paraId="22B89655">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rPr>
                <w:rFonts w:hint="eastAsia" w:ascii="Times New Roman" w:hAnsi="Times New Roman" w:eastAsia="宋体" w:cs="宋体"/>
                <w:caps w:val="0"/>
                <w:color w:val="0000FF"/>
                <w:kern w:val="0"/>
                <w:sz w:val="24"/>
                <w:szCs w:val="24"/>
                <w:highlight w:val="none"/>
                <w:lang w:val="en-US" w:eastAsia="zh-CN"/>
              </w:rPr>
            </w:pPr>
            <w:r>
              <w:rPr>
                <w:rFonts w:hint="eastAsia" w:ascii="Times New Roman" w:hAnsi="Times New Roman" w:eastAsia="宋体" w:cs="宋体"/>
                <w:caps w:val="0"/>
                <w:color w:val="0000FF"/>
                <w:kern w:val="0"/>
                <w:sz w:val="24"/>
                <w:szCs w:val="24"/>
                <w:highlight w:val="none"/>
                <w:lang w:val="en-US" w:eastAsia="zh-CN"/>
              </w:rPr>
              <w:t>要求：</w:t>
            </w:r>
          </w:p>
          <w:p w14:paraId="34166807">
            <w:pPr>
              <w:keepNext w:val="0"/>
              <w:keepLines w:val="0"/>
              <w:pageBreakBefore w:val="0"/>
              <w:widowControl/>
              <w:numPr>
                <w:ilvl w:val="0"/>
                <w:numId w:val="1"/>
              </w:numPr>
              <w:kinsoku/>
              <w:wordWrap/>
              <w:overflowPunct/>
              <w:topLinePunct w:val="0"/>
              <w:autoSpaceDE/>
              <w:autoSpaceDN/>
              <w:bidi w:val="0"/>
              <w:spacing w:before="100" w:beforeAutospacing="1" w:after="100" w:afterAutospacing="1" w:line="360" w:lineRule="auto"/>
              <w:ind w:left="0" w:leftChars="0" w:firstLine="0" w:firstLineChars="0"/>
              <w:rPr>
                <w:rFonts w:hint="eastAsia" w:ascii="Times New Roman" w:hAnsi="Times New Roman" w:eastAsia="宋体" w:cs="宋体"/>
                <w:caps w:val="0"/>
                <w:color w:val="0000FF"/>
                <w:kern w:val="0"/>
                <w:sz w:val="24"/>
                <w:szCs w:val="24"/>
                <w:highlight w:val="none"/>
                <w:lang w:val="en-US" w:eastAsia="zh-CN"/>
              </w:rPr>
            </w:pPr>
            <w:r>
              <w:rPr>
                <w:rFonts w:hint="eastAsia" w:ascii="Times New Roman" w:hAnsi="Times New Roman" w:eastAsia="宋体" w:cs="宋体"/>
                <w:caps w:val="0"/>
                <w:color w:val="0000FF"/>
                <w:kern w:val="0"/>
                <w:sz w:val="24"/>
                <w:szCs w:val="24"/>
                <w:highlight w:val="none"/>
                <w:lang w:val="en-US" w:eastAsia="zh-CN"/>
              </w:rPr>
              <w:t>定制款医院LOGO及护士节快乐字样</w:t>
            </w:r>
          </w:p>
          <w:p w14:paraId="7AE4E5D3">
            <w:pPr>
              <w:keepNext w:val="0"/>
              <w:keepLines w:val="0"/>
              <w:pageBreakBefore w:val="0"/>
              <w:widowControl/>
              <w:numPr>
                <w:ilvl w:val="0"/>
                <w:numId w:val="1"/>
              </w:numPr>
              <w:kinsoku/>
              <w:wordWrap/>
              <w:overflowPunct/>
              <w:topLinePunct w:val="0"/>
              <w:autoSpaceDE/>
              <w:autoSpaceDN/>
              <w:bidi w:val="0"/>
              <w:spacing w:before="100" w:beforeAutospacing="1" w:after="100" w:afterAutospacing="1" w:line="360" w:lineRule="auto"/>
              <w:ind w:left="0" w:leftChars="0" w:firstLine="0" w:firstLineChars="0"/>
              <w:rPr>
                <w:rFonts w:hint="eastAsia" w:ascii="Times New Roman" w:hAnsi="Times New Roman" w:eastAsia="宋体" w:cs="宋体"/>
                <w:caps w:val="0"/>
                <w:color w:val="0000FF"/>
                <w:kern w:val="0"/>
                <w:sz w:val="24"/>
                <w:szCs w:val="24"/>
                <w:highlight w:val="none"/>
                <w:lang w:val="en-US" w:eastAsia="zh-CN"/>
              </w:rPr>
            </w:pPr>
            <w:r>
              <w:rPr>
                <w:rFonts w:hint="eastAsia" w:ascii="Times New Roman" w:hAnsi="Times New Roman" w:eastAsia="宋体" w:cs="宋体"/>
                <w:caps w:val="0"/>
                <w:color w:val="0000FF"/>
                <w:kern w:val="0"/>
                <w:sz w:val="24"/>
                <w:szCs w:val="24"/>
                <w:highlight w:val="none"/>
                <w:lang w:val="en-US" w:eastAsia="zh-CN"/>
              </w:rPr>
              <w:t>每个蛋糕盘叉需要配备30份</w:t>
            </w:r>
          </w:p>
          <w:p w14:paraId="32C6D3A6">
            <w:pPr>
              <w:keepNext w:val="0"/>
              <w:keepLines w:val="0"/>
              <w:pageBreakBefore w:val="0"/>
              <w:widowControl/>
              <w:numPr>
                <w:ilvl w:val="0"/>
                <w:numId w:val="1"/>
              </w:numPr>
              <w:kinsoku/>
              <w:wordWrap/>
              <w:overflowPunct/>
              <w:topLinePunct w:val="0"/>
              <w:autoSpaceDE/>
              <w:autoSpaceDN/>
              <w:bidi w:val="0"/>
              <w:spacing w:before="100" w:beforeAutospacing="1" w:after="100" w:afterAutospacing="1" w:line="360" w:lineRule="auto"/>
              <w:ind w:left="0" w:leftChars="0" w:firstLine="0" w:firstLineChars="0"/>
              <w:rPr>
                <w:rFonts w:hint="default" w:ascii="Times New Roman" w:hAnsi="Times New Roman" w:eastAsia="宋体" w:cs="宋体"/>
                <w:caps w:val="0"/>
                <w:color w:val="0000FF"/>
                <w:kern w:val="0"/>
                <w:sz w:val="24"/>
                <w:szCs w:val="24"/>
                <w:highlight w:val="none"/>
                <w:lang w:val="en-US" w:eastAsia="zh-CN"/>
              </w:rPr>
            </w:pPr>
            <w:r>
              <w:rPr>
                <w:rFonts w:hint="eastAsia" w:ascii="Times New Roman" w:hAnsi="Times New Roman" w:eastAsia="宋体" w:cs="宋体"/>
                <w:caps w:val="0"/>
                <w:color w:val="0000FF"/>
                <w:kern w:val="0"/>
                <w:sz w:val="24"/>
                <w:szCs w:val="24"/>
                <w:highlight w:val="none"/>
                <w:lang w:val="en-US" w:eastAsia="zh-CN"/>
              </w:rPr>
              <w:t>纯动物奶油制作</w:t>
            </w:r>
          </w:p>
          <w:p w14:paraId="1A14E8BC">
            <w:pPr>
              <w:keepNext w:val="0"/>
              <w:keepLines w:val="0"/>
              <w:pageBreakBefore w:val="0"/>
              <w:widowControl/>
              <w:numPr>
                <w:ilvl w:val="0"/>
                <w:numId w:val="1"/>
              </w:numPr>
              <w:kinsoku/>
              <w:wordWrap/>
              <w:overflowPunct/>
              <w:topLinePunct w:val="0"/>
              <w:autoSpaceDE/>
              <w:autoSpaceDN/>
              <w:bidi w:val="0"/>
              <w:spacing w:before="100" w:beforeAutospacing="1" w:after="100" w:afterAutospacing="1" w:line="360" w:lineRule="auto"/>
              <w:ind w:left="0" w:leftChars="0" w:firstLine="0" w:firstLineChars="0"/>
              <w:rPr>
                <w:rFonts w:hint="default" w:ascii="Times New Roman" w:hAnsi="Times New Roman" w:eastAsia="宋体" w:cs="宋体"/>
                <w:caps w:val="0"/>
                <w:color w:val="0000FF"/>
                <w:kern w:val="0"/>
                <w:sz w:val="24"/>
                <w:szCs w:val="24"/>
                <w:highlight w:val="none"/>
                <w:lang w:val="en-US" w:eastAsia="zh-CN"/>
              </w:rPr>
            </w:pPr>
            <w:r>
              <w:rPr>
                <w:rFonts w:hint="eastAsia" w:ascii="Times New Roman" w:hAnsi="Times New Roman" w:eastAsia="宋体" w:cs="宋体"/>
                <w:caps w:val="0"/>
                <w:color w:val="0000FF"/>
                <w:kern w:val="0"/>
                <w:sz w:val="24"/>
                <w:szCs w:val="24"/>
                <w:highlight w:val="none"/>
                <w:lang w:val="en-US" w:eastAsia="zh-CN"/>
              </w:rPr>
              <w:t>配备干冰保持口感</w:t>
            </w:r>
          </w:p>
        </w:tc>
      </w:tr>
    </w:tbl>
    <w:p w14:paraId="1E8D4F1D">
      <w:pPr>
        <w:numPr>
          <w:ilvl w:val="0"/>
          <w:numId w:val="0"/>
        </w:numPr>
        <w:tabs>
          <w:tab w:val="left" w:pos="1418"/>
        </w:tabs>
        <w:spacing w:line="360" w:lineRule="auto"/>
        <w:ind w:firstLine="456" w:firstLineChars="200"/>
        <w:jc w:val="left"/>
        <w:rPr>
          <w:rFonts w:hint="eastAsia" w:ascii="宋体" w:hAnsi="宋体" w:cs="宋体"/>
          <w:b w:val="0"/>
          <w:bCs/>
          <w:color w:val="auto"/>
          <w:spacing w:val="-6"/>
          <w:sz w:val="24"/>
          <w:szCs w:val="24"/>
          <w:highlight w:val="none"/>
          <w:u w:val="none"/>
          <w:lang w:val="en-US" w:eastAsia="zh-CN"/>
        </w:rPr>
      </w:pPr>
    </w:p>
    <w:p w14:paraId="3924182D">
      <w:pPr>
        <w:numPr>
          <w:ilvl w:val="0"/>
          <w:numId w:val="0"/>
        </w:numPr>
        <w:tabs>
          <w:tab w:val="left" w:pos="1418"/>
        </w:tabs>
        <w:spacing w:line="360" w:lineRule="auto"/>
        <w:ind w:firstLine="456" w:firstLineChars="200"/>
        <w:jc w:val="left"/>
        <w:rPr>
          <w:rFonts w:hint="eastAsia" w:ascii="宋体" w:hAnsi="宋体" w:cs="宋体"/>
          <w:b w:val="0"/>
          <w:bCs/>
          <w:color w:val="auto"/>
          <w:spacing w:val="-6"/>
          <w:sz w:val="24"/>
          <w:szCs w:val="24"/>
          <w:highlight w:val="none"/>
        </w:rPr>
      </w:pPr>
      <w:r>
        <w:rPr>
          <w:rFonts w:hint="eastAsia" w:ascii="宋体" w:hAnsi="宋体" w:cs="宋体"/>
          <w:b w:val="0"/>
          <w:bCs/>
          <w:color w:val="auto"/>
          <w:spacing w:val="-6"/>
          <w:sz w:val="24"/>
          <w:szCs w:val="24"/>
          <w:highlight w:val="none"/>
          <w:u w:val="none"/>
          <w:lang w:val="en-US" w:eastAsia="zh-CN"/>
        </w:rPr>
        <w:t xml:space="preserve"> </w:t>
      </w:r>
      <w:r>
        <w:rPr>
          <w:rFonts w:hint="eastAsia" w:ascii="宋体" w:hAnsi="宋体" w:cs="宋体"/>
          <w:b w:val="0"/>
          <w:bCs/>
          <w:color w:val="auto"/>
          <w:spacing w:val="-6"/>
          <w:sz w:val="24"/>
          <w:szCs w:val="24"/>
          <w:highlight w:val="none"/>
        </w:rPr>
        <w:t>第二条：采购数量</w:t>
      </w:r>
    </w:p>
    <w:p w14:paraId="2FA0BB5C">
      <w:pPr>
        <w:spacing w:line="360" w:lineRule="auto"/>
        <w:ind w:firstLine="446" w:firstLineChars="196"/>
        <w:rPr>
          <w:rFonts w:hint="eastAsia" w:ascii="宋体" w:hAnsi="宋体" w:eastAsia="宋体"/>
          <w:b w:val="0"/>
          <w:bCs/>
          <w:color w:val="auto"/>
          <w:spacing w:val="-6"/>
          <w:sz w:val="24"/>
          <w:szCs w:val="24"/>
          <w:highlight w:val="none"/>
          <w:lang w:eastAsia="zh-CN"/>
        </w:rPr>
      </w:pPr>
      <w:r>
        <w:rPr>
          <w:rFonts w:hint="eastAsia" w:ascii="宋体" w:hAnsi="宋体"/>
          <w:b w:val="0"/>
          <w:bCs/>
          <w:color w:val="auto"/>
          <w:spacing w:val="-6"/>
          <w:sz w:val="24"/>
          <w:szCs w:val="24"/>
          <w:highlight w:val="none"/>
        </w:rPr>
        <w:t>本次采购项目</w:t>
      </w:r>
      <w:r>
        <w:rPr>
          <w:rFonts w:hint="eastAsia" w:ascii="宋体" w:hAnsi="宋体"/>
          <w:b w:val="0"/>
          <w:bCs/>
          <w:color w:val="auto"/>
          <w:spacing w:val="-6"/>
          <w:sz w:val="24"/>
          <w:szCs w:val="24"/>
          <w:highlight w:val="none"/>
          <w:lang w:val="en-US" w:eastAsia="zh-CN"/>
        </w:rPr>
        <w:t>慰问品：蛋糕35个</w:t>
      </w:r>
      <w:r>
        <w:rPr>
          <w:rFonts w:hint="eastAsia" w:ascii="宋体" w:hAnsi="宋体"/>
          <w:b w:val="0"/>
          <w:bCs/>
          <w:color w:val="auto"/>
          <w:spacing w:val="-6"/>
          <w:sz w:val="24"/>
          <w:szCs w:val="24"/>
          <w:highlight w:val="none"/>
        </w:rPr>
        <w:t>。</w:t>
      </w:r>
    </w:p>
    <w:p w14:paraId="0B518EE5">
      <w:pPr>
        <w:spacing w:line="360" w:lineRule="auto"/>
        <w:ind w:firstLine="446" w:firstLineChars="196"/>
        <w:rPr>
          <w:rFonts w:ascii="宋体" w:hAnsi="宋体"/>
          <w:b w:val="0"/>
          <w:bCs/>
          <w:color w:val="auto"/>
          <w:spacing w:val="-6"/>
          <w:sz w:val="24"/>
          <w:szCs w:val="24"/>
          <w:highlight w:val="none"/>
        </w:rPr>
      </w:pPr>
      <w:r>
        <w:rPr>
          <w:rFonts w:hint="eastAsia" w:ascii="宋体" w:hAnsi="宋体"/>
          <w:b w:val="0"/>
          <w:bCs/>
          <w:color w:val="auto"/>
          <w:spacing w:val="-6"/>
          <w:sz w:val="24"/>
          <w:szCs w:val="24"/>
          <w:highlight w:val="none"/>
        </w:rPr>
        <w:t>第三条：合同金额</w:t>
      </w:r>
    </w:p>
    <w:p w14:paraId="6489D16B">
      <w:pPr>
        <w:spacing w:line="360" w:lineRule="auto"/>
        <w:ind w:firstLine="470" w:firstLineChars="196"/>
        <w:rPr>
          <w:rFonts w:ascii="宋体" w:hAnsi="宋体"/>
          <w:b w:val="0"/>
          <w:bCs/>
          <w:color w:val="auto"/>
          <w:spacing w:val="-6"/>
          <w:sz w:val="24"/>
          <w:szCs w:val="24"/>
          <w:highlight w:val="none"/>
        </w:rPr>
      </w:pPr>
      <w:r>
        <w:rPr>
          <w:rFonts w:hint="eastAsia" w:ascii="Times New Roman" w:hAnsi="Times New Roman" w:eastAsia="宋体"/>
          <w:caps w:val="0"/>
          <w:color w:val="auto"/>
          <w:sz w:val="24"/>
          <w:szCs w:val="24"/>
          <w:highlight w:val="none"/>
          <w:lang w:val="en-US" w:eastAsia="zh-CN"/>
        </w:rPr>
        <w:t>本项目总金额</w:t>
      </w:r>
      <w:r>
        <w:rPr>
          <w:rFonts w:hint="eastAsia" w:ascii="Times New Roman" w:hAnsi="Times New Roman" w:eastAsia="宋体" w:cs="宋体"/>
          <w:caps w:val="0"/>
          <w:kern w:val="0"/>
          <w:sz w:val="24"/>
          <w:szCs w:val="24"/>
          <w:highlight w:val="none"/>
          <w:lang w:val="en-US" w:eastAsia="zh-CN"/>
        </w:rPr>
        <w:t>17500元整</w:t>
      </w:r>
      <w:r>
        <w:rPr>
          <w:rFonts w:hint="eastAsia" w:ascii="Times New Roman" w:hAnsi="Times New Roman" w:eastAsia="宋体"/>
          <w:b w:val="0"/>
          <w:bCs/>
          <w:caps w:val="0"/>
          <w:color w:val="auto"/>
          <w:sz w:val="24"/>
          <w:szCs w:val="24"/>
          <w:highlight w:val="none"/>
          <w:lang w:val="en-US" w:eastAsia="zh-CN"/>
        </w:rPr>
        <w:t>。</w:t>
      </w:r>
    </w:p>
    <w:p w14:paraId="49549F7A">
      <w:pPr>
        <w:spacing w:line="360" w:lineRule="auto"/>
        <w:ind w:firstLine="456" w:firstLineChars="200"/>
        <w:rPr>
          <w:rFonts w:ascii="宋体"/>
          <w:b w:val="0"/>
          <w:bCs/>
          <w:color w:val="auto"/>
          <w:spacing w:val="-6"/>
          <w:sz w:val="24"/>
          <w:szCs w:val="24"/>
          <w:highlight w:val="none"/>
        </w:rPr>
      </w:pPr>
      <w:r>
        <w:rPr>
          <w:rFonts w:hint="eastAsia" w:ascii="宋体" w:hAnsi="宋体"/>
          <w:b w:val="0"/>
          <w:bCs/>
          <w:color w:val="auto"/>
          <w:spacing w:val="-6"/>
          <w:sz w:val="24"/>
          <w:szCs w:val="24"/>
          <w:highlight w:val="none"/>
        </w:rPr>
        <w:t>共计人民币大写</w:t>
      </w:r>
      <w:r>
        <w:rPr>
          <w:rFonts w:hint="eastAsia" w:ascii="宋体" w:hAnsi="宋体"/>
          <w:b w:val="0"/>
          <w:bCs/>
          <w:color w:val="auto"/>
          <w:spacing w:val="-6"/>
          <w:sz w:val="24"/>
          <w:szCs w:val="24"/>
          <w:highlight w:val="none"/>
          <w:u w:val="single"/>
        </w:rPr>
        <w:t xml:space="preserve"> </w:t>
      </w:r>
      <w:r>
        <w:rPr>
          <w:rFonts w:hint="eastAsia" w:ascii="宋体" w:hAnsi="宋体"/>
          <w:b w:val="0"/>
          <w:bCs/>
          <w:color w:val="auto"/>
          <w:spacing w:val="-6"/>
          <w:sz w:val="24"/>
          <w:szCs w:val="24"/>
          <w:highlight w:val="none"/>
          <w:u w:val="single"/>
          <w:lang w:val="en-US" w:eastAsia="zh-CN"/>
        </w:rPr>
        <w:t xml:space="preserve"> </w:t>
      </w:r>
      <w:r>
        <w:rPr>
          <w:rFonts w:hint="eastAsia" w:ascii="Times New Roman" w:hAnsi="Times New Roman" w:eastAsia="宋体" w:cs="宋体"/>
          <w:kern w:val="0"/>
          <w:sz w:val="24"/>
          <w:szCs w:val="24"/>
          <w:highlight w:val="none"/>
          <w:u w:val="single"/>
          <w:lang w:val="en-US" w:eastAsia="zh-CN"/>
        </w:rPr>
        <w:t>壹万柒仟伍佰元整</w:t>
      </w:r>
      <w:r>
        <w:rPr>
          <w:rFonts w:hint="eastAsia" w:ascii="宋体" w:hAnsi="宋体"/>
          <w:b w:val="0"/>
          <w:bCs/>
          <w:color w:val="auto"/>
          <w:spacing w:val="-6"/>
          <w:sz w:val="24"/>
          <w:szCs w:val="24"/>
          <w:highlight w:val="none"/>
          <w:u w:val="single"/>
          <w:lang w:val="en-US" w:eastAsia="zh-CN"/>
        </w:rPr>
        <w:t xml:space="preserve">  ¥</w:t>
      </w:r>
      <w:r>
        <w:rPr>
          <w:rFonts w:hint="eastAsia" w:ascii="宋体"/>
          <w:b w:val="0"/>
          <w:bCs/>
          <w:color w:val="auto"/>
          <w:spacing w:val="-6"/>
          <w:sz w:val="24"/>
          <w:szCs w:val="24"/>
          <w:highlight w:val="none"/>
        </w:rPr>
        <w:t>：</w:t>
      </w:r>
      <w:r>
        <w:rPr>
          <w:rFonts w:hint="eastAsia" w:ascii="宋体"/>
          <w:b w:val="0"/>
          <w:bCs/>
          <w:color w:val="auto"/>
          <w:spacing w:val="-6"/>
          <w:sz w:val="24"/>
          <w:szCs w:val="24"/>
          <w:highlight w:val="none"/>
          <w:u w:val="single"/>
          <w:lang w:val="en-US" w:eastAsia="zh-CN"/>
        </w:rPr>
        <w:t>1750</w:t>
      </w:r>
      <w:r>
        <w:rPr>
          <w:rFonts w:hint="eastAsia" w:ascii="宋体"/>
          <w:b w:val="0"/>
          <w:bCs/>
          <w:iCs/>
          <w:color w:val="auto"/>
          <w:spacing w:val="-6"/>
          <w:sz w:val="24"/>
          <w:szCs w:val="24"/>
          <w:highlight w:val="none"/>
          <w:u w:val="single"/>
          <w:lang w:val="en-US" w:eastAsia="zh-CN"/>
        </w:rPr>
        <w:t>0</w:t>
      </w:r>
      <w:r>
        <w:rPr>
          <w:rFonts w:hint="eastAsia" w:ascii="宋体"/>
          <w:b w:val="0"/>
          <w:bCs/>
          <w:color w:val="auto"/>
          <w:spacing w:val="-6"/>
          <w:sz w:val="24"/>
          <w:szCs w:val="24"/>
          <w:highlight w:val="none"/>
        </w:rPr>
        <w:t>元。</w:t>
      </w:r>
    </w:p>
    <w:p w14:paraId="67201F76">
      <w:pPr>
        <w:spacing w:line="360" w:lineRule="auto"/>
        <w:ind w:firstLine="456" w:firstLineChars="200"/>
        <w:rPr>
          <w:rFonts w:hint="eastAsia" w:ascii="宋体" w:hAnsi="宋体"/>
          <w:b w:val="0"/>
          <w:bCs/>
          <w:color w:val="auto"/>
          <w:spacing w:val="-6"/>
          <w:sz w:val="24"/>
          <w:szCs w:val="24"/>
          <w:highlight w:val="none"/>
        </w:rPr>
      </w:pPr>
    </w:p>
    <w:p w14:paraId="1D80855F">
      <w:pPr>
        <w:spacing w:line="360" w:lineRule="auto"/>
        <w:ind w:firstLine="456" w:firstLineChars="200"/>
        <w:rPr>
          <w:rFonts w:ascii="宋体" w:hAnsi="宋体"/>
          <w:b w:val="0"/>
          <w:bCs/>
          <w:color w:val="auto"/>
          <w:spacing w:val="-6"/>
          <w:sz w:val="24"/>
          <w:szCs w:val="24"/>
          <w:highlight w:val="none"/>
        </w:rPr>
      </w:pPr>
      <w:r>
        <w:rPr>
          <w:rFonts w:hint="eastAsia" w:ascii="宋体" w:hAnsi="宋体"/>
          <w:b w:val="0"/>
          <w:bCs/>
          <w:color w:val="auto"/>
          <w:spacing w:val="-6"/>
          <w:sz w:val="24"/>
          <w:szCs w:val="24"/>
          <w:highlight w:val="none"/>
        </w:rPr>
        <w:t>第四条：质量保证</w:t>
      </w:r>
    </w:p>
    <w:p w14:paraId="0BADDC5D">
      <w:pPr>
        <w:snapToGrid w:val="0"/>
        <w:spacing w:line="360" w:lineRule="auto"/>
        <w:ind w:firstLine="480" w:firstLineChars="200"/>
        <w:rPr>
          <w:rFonts w:ascii="宋体" w:hAnsi="宋体"/>
          <w:b w:val="0"/>
          <w:bCs/>
          <w:color w:val="auto"/>
          <w:spacing w:val="-6"/>
          <w:sz w:val="24"/>
          <w:szCs w:val="24"/>
          <w:highlight w:val="none"/>
        </w:rPr>
      </w:pPr>
      <w:r>
        <w:rPr>
          <w:rFonts w:hint="eastAsia" w:ascii="宋体" w:hAnsi="宋体"/>
          <w:b w:val="0"/>
          <w:bCs/>
          <w:color w:val="auto"/>
          <w:sz w:val="24"/>
          <w:szCs w:val="24"/>
          <w:highlight w:val="none"/>
        </w:rPr>
        <w:t>乙方保证提供产品的质量符合国家标准、和行业规范，确保是正品，确保所供食品新鲜，不得提供过期食品</w:t>
      </w:r>
      <w:r>
        <w:rPr>
          <w:rFonts w:hint="eastAsia" w:ascii="宋体" w:hAnsi="宋体"/>
          <w:b w:val="0"/>
          <w:bCs/>
          <w:color w:val="auto"/>
          <w:spacing w:val="-6"/>
          <w:sz w:val="24"/>
          <w:szCs w:val="24"/>
          <w:highlight w:val="none"/>
        </w:rPr>
        <w:t>。</w:t>
      </w:r>
    </w:p>
    <w:p w14:paraId="76A7D192">
      <w:pPr>
        <w:snapToGrid w:val="0"/>
        <w:spacing w:line="360" w:lineRule="auto"/>
        <w:ind w:firstLine="456" w:firstLineChars="200"/>
        <w:rPr>
          <w:rFonts w:ascii="宋体" w:hAnsi="宋体"/>
          <w:b w:val="0"/>
          <w:bCs/>
          <w:color w:val="auto"/>
          <w:spacing w:val="-6"/>
          <w:sz w:val="24"/>
          <w:szCs w:val="24"/>
          <w:highlight w:val="none"/>
        </w:rPr>
      </w:pPr>
      <w:r>
        <w:rPr>
          <w:rFonts w:hint="eastAsia" w:ascii="宋体" w:hAnsi="宋体"/>
          <w:b w:val="0"/>
          <w:bCs/>
          <w:color w:val="auto"/>
          <w:spacing w:val="-6"/>
          <w:sz w:val="24"/>
          <w:szCs w:val="24"/>
          <w:highlight w:val="none"/>
        </w:rPr>
        <w:t>乙方承诺按照投标样品保质保量提供给甲方相应数量</w:t>
      </w:r>
      <w:r>
        <w:rPr>
          <w:rFonts w:hint="eastAsia" w:ascii="宋体" w:hAnsi="宋体"/>
          <w:b w:val="0"/>
          <w:bCs/>
          <w:color w:val="auto"/>
          <w:spacing w:val="-6"/>
          <w:sz w:val="24"/>
          <w:szCs w:val="24"/>
          <w:highlight w:val="none"/>
          <w:lang w:eastAsia="zh-CN"/>
        </w:rPr>
        <w:t>的</w:t>
      </w:r>
      <w:r>
        <w:rPr>
          <w:rFonts w:hint="eastAsia" w:ascii="宋体" w:hAnsi="宋体"/>
          <w:b w:val="0"/>
          <w:bCs/>
          <w:color w:val="auto"/>
          <w:spacing w:val="-6"/>
          <w:sz w:val="24"/>
          <w:szCs w:val="24"/>
          <w:highlight w:val="none"/>
          <w:lang w:val="en-US" w:eastAsia="zh-CN"/>
        </w:rPr>
        <w:t>慰问品</w:t>
      </w:r>
      <w:r>
        <w:rPr>
          <w:rFonts w:hint="eastAsia" w:ascii="宋体" w:hAnsi="宋体"/>
          <w:b w:val="0"/>
          <w:bCs/>
          <w:color w:val="auto"/>
          <w:spacing w:val="-6"/>
          <w:sz w:val="24"/>
          <w:szCs w:val="24"/>
          <w:highlight w:val="none"/>
        </w:rPr>
        <w:t>物资，所有物品厂家信息、厂址、联系电话明确标示。</w:t>
      </w:r>
    </w:p>
    <w:p w14:paraId="79039839">
      <w:pPr>
        <w:snapToGrid w:val="0"/>
        <w:spacing w:line="360" w:lineRule="auto"/>
        <w:ind w:firstLine="446" w:firstLineChars="196"/>
        <w:rPr>
          <w:rFonts w:hint="eastAsia" w:ascii="宋体" w:hAnsi="宋体"/>
          <w:b w:val="0"/>
          <w:bCs/>
          <w:color w:val="auto"/>
          <w:spacing w:val="-6"/>
          <w:sz w:val="24"/>
          <w:szCs w:val="24"/>
          <w:highlight w:val="none"/>
        </w:rPr>
      </w:pPr>
    </w:p>
    <w:p w14:paraId="5F483A95">
      <w:pPr>
        <w:snapToGrid w:val="0"/>
        <w:spacing w:line="360" w:lineRule="auto"/>
        <w:ind w:firstLine="446" w:firstLineChars="196"/>
        <w:rPr>
          <w:rFonts w:ascii="宋体" w:hAnsi="宋体"/>
          <w:b w:val="0"/>
          <w:bCs/>
          <w:color w:val="auto"/>
          <w:spacing w:val="-6"/>
          <w:sz w:val="24"/>
          <w:szCs w:val="24"/>
          <w:highlight w:val="none"/>
        </w:rPr>
      </w:pPr>
      <w:r>
        <w:rPr>
          <w:rFonts w:hint="eastAsia" w:ascii="宋体" w:hAnsi="宋体"/>
          <w:b w:val="0"/>
          <w:bCs/>
          <w:color w:val="auto"/>
          <w:spacing w:val="-6"/>
          <w:sz w:val="24"/>
          <w:szCs w:val="24"/>
          <w:highlight w:val="none"/>
        </w:rPr>
        <w:t>第五条：交货时间、地点、方式</w:t>
      </w:r>
    </w:p>
    <w:p w14:paraId="4FCE1C27">
      <w:pPr>
        <w:snapToGrid w:val="0"/>
        <w:spacing w:line="360" w:lineRule="auto"/>
        <w:ind w:firstLine="456" w:firstLineChars="200"/>
        <w:rPr>
          <w:rFonts w:ascii="宋体" w:hAnsi="宋体"/>
          <w:b w:val="0"/>
          <w:bCs/>
          <w:color w:val="auto"/>
          <w:spacing w:val="-6"/>
          <w:sz w:val="24"/>
          <w:szCs w:val="24"/>
          <w:highlight w:val="none"/>
        </w:rPr>
      </w:pPr>
      <w:r>
        <w:rPr>
          <w:rFonts w:hint="eastAsia" w:ascii="宋体" w:hAnsi="宋体"/>
          <w:b w:val="0"/>
          <w:bCs/>
          <w:color w:val="auto"/>
          <w:spacing w:val="-6"/>
          <w:sz w:val="24"/>
          <w:szCs w:val="24"/>
          <w:highlight w:val="none"/>
        </w:rPr>
        <w:t>1、自接到甲方通知之日起，</w:t>
      </w:r>
      <w:r>
        <w:rPr>
          <w:rFonts w:hint="eastAsia" w:ascii="宋体" w:hAnsi="宋体"/>
          <w:b w:val="0"/>
          <w:bCs/>
          <w:color w:val="auto"/>
          <w:spacing w:val="-6"/>
          <w:sz w:val="24"/>
          <w:szCs w:val="24"/>
          <w:highlight w:val="none"/>
          <w:lang w:val="en-US" w:eastAsia="zh-CN"/>
        </w:rPr>
        <w:t>2</w:t>
      </w:r>
      <w:r>
        <w:rPr>
          <w:rFonts w:hint="eastAsia" w:ascii="宋体" w:hAnsi="宋体"/>
          <w:b w:val="0"/>
          <w:bCs/>
          <w:color w:val="auto"/>
          <w:spacing w:val="-6"/>
          <w:sz w:val="24"/>
          <w:szCs w:val="24"/>
          <w:highlight w:val="none"/>
        </w:rPr>
        <w:t>日内按照甲方提供的送货地址完成发货。</w:t>
      </w:r>
    </w:p>
    <w:p w14:paraId="1FF48901">
      <w:pPr>
        <w:adjustRightInd w:val="0"/>
        <w:snapToGrid w:val="0"/>
        <w:spacing w:line="360" w:lineRule="auto"/>
        <w:ind w:firstLine="456" w:firstLineChars="200"/>
        <w:jc w:val="left"/>
        <w:rPr>
          <w:rFonts w:ascii="宋体" w:hAnsi="宋体"/>
          <w:b w:val="0"/>
          <w:bCs/>
          <w:color w:val="auto"/>
          <w:sz w:val="24"/>
          <w:szCs w:val="24"/>
          <w:highlight w:val="none"/>
        </w:rPr>
      </w:pPr>
      <w:r>
        <w:rPr>
          <w:rFonts w:hint="eastAsia" w:ascii="宋体" w:hAnsi="宋体"/>
          <w:b w:val="0"/>
          <w:bCs/>
          <w:color w:val="auto"/>
          <w:spacing w:val="-6"/>
          <w:sz w:val="24"/>
          <w:szCs w:val="24"/>
          <w:highlight w:val="none"/>
        </w:rPr>
        <w:t>2、在所供货物交付使用时，乙方必须向甲方提供必须具备的相关资料和必备的附件</w:t>
      </w:r>
      <w:r>
        <w:rPr>
          <w:rFonts w:hint="eastAsia" w:ascii="宋体" w:hAnsi="宋体"/>
          <w:b w:val="0"/>
          <w:bCs/>
          <w:color w:val="auto"/>
          <w:sz w:val="24"/>
          <w:szCs w:val="24"/>
          <w:highlight w:val="none"/>
        </w:rPr>
        <w:t>。</w:t>
      </w:r>
    </w:p>
    <w:p w14:paraId="54F7B5EB">
      <w:pPr>
        <w:snapToGrid w:val="0"/>
        <w:spacing w:line="360" w:lineRule="auto"/>
        <w:ind w:firstLine="446" w:firstLineChars="196"/>
        <w:rPr>
          <w:rFonts w:hint="eastAsia" w:ascii="宋体" w:hAnsi="宋体"/>
          <w:b w:val="0"/>
          <w:bCs/>
          <w:color w:val="auto"/>
          <w:spacing w:val="-6"/>
          <w:sz w:val="24"/>
          <w:szCs w:val="24"/>
          <w:highlight w:val="none"/>
        </w:rPr>
      </w:pPr>
    </w:p>
    <w:p w14:paraId="05E37C24">
      <w:pPr>
        <w:snapToGrid w:val="0"/>
        <w:spacing w:line="360" w:lineRule="auto"/>
        <w:ind w:firstLine="446" w:firstLineChars="196"/>
        <w:rPr>
          <w:rFonts w:hint="eastAsia" w:ascii="宋体" w:hAnsi="宋体"/>
          <w:b w:val="0"/>
          <w:bCs/>
          <w:color w:val="auto"/>
          <w:spacing w:val="-6"/>
          <w:sz w:val="24"/>
          <w:szCs w:val="24"/>
          <w:highlight w:val="none"/>
        </w:rPr>
      </w:pPr>
      <w:r>
        <w:rPr>
          <w:rFonts w:hint="eastAsia" w:ascii="宋体" w:hAnsi="宋体"/>
          <w:b w:val="0"/>
          <w:bCs/>
          <w:color w:val="auto"/>
          <w:spacing w:val="-6"/>
          <w:sz w:val="24"/>
          <w:szCs w:val="24"/>
          <w:highlight w:val="none"/>
        </w:rPr>
        <w:t>第六条：付款方式</w:t>
      </w:r>
    </w:p>
    <w:p w14:paraId="78B3E661">
      <w:pPr>
        <w:snapToGrid w:val="0"/>
        <w:spacing w:line="360" w:lineRule="auto"/>
        <w:ind w:firstLine="446" w:firstLineChars="196"/>
        <w:rPr>
          <w:rFonts w:hint="default" w:ascii="宋体" w:hAnsi="宋体" w:eastAsia="宋体"/>
          <w:b w:val="0"/>
          <w:bCs/>
          <w:color w:val="auto"/>
          <w:spacing w:val="-6"/>
          <w:sz w:val="24"/>
          <w:szCs w:val="24"/>
          <w:highlight w:val="none"/>
          <w:lang w:val="en-US" w:eastAsia="zh-CN"/>
        </w:rPr>
      </w:pPr>
      <w:r>
        <w:rPr>
          <w:rFonts w:hint="eastAsia" w:ascii="宋体" w:hAnsi="宋体"/>
          <w:b w:val="0"/>
          <w:bCs/>
          <w:color w:val="auto"/>
          <w:spacing w:val="-6"/>
          <w:sz w:val="24"/>
          <w:szCs w:val="24"/>
          <w:highlight w:val="none"/>
          <w:lang w:val="en-US" w:eastAsia="zh-CN"/>
        </w:rPr>
        <w:t>1、甲方按照具体发放份数结算。</w:t>
      </w:r>
    </w:p>
    <w:p w14:paraId="4AF7CCF0">
      <w:pPr>
        <w:snapToGrid w:val="0"/>
        <w:spacing w:line="360" w:lineRule="auto"/>
        <w:ind w:firstLine="470" w:firstLineChars="196"/>
        <w:rPr>
          <w:rFonts w:ascii="宋体" w:hAnsi="宋体"/>
          <w:b w:val="0"/>
          <w:bCs/>
          <w:color w:val="auto"/>
          <w:spacing w:val="-6"/>
          <w:sz w:val="24"/>
          <w:szCs w:val="24"/>
          <w:highlight w:val="none"/>
        </w:rPr>
      </w:pPr>
      <w:bookmarkStart w:id="52" w:name="_Hlk533729380"/>
      <w:r>
        <w:rPr>
          <w:rFonts w:hint="eastAsia" w:ascii="宋体" w:hAnsi="宋体" w:cs="宋体"/>
          <w:b w:val="0"/>
          <w:bCs/>
          <w:color w:val="auto"/>
          <w:sz w:val="24"/>
          <w:szCs w:val="24"/>
          <w:highlight w:val="none"/>
          <w:lang w:val="en-US" w:eastAsia="zh-CN"/>
        </w:rPr>
        <w:t>2、</w:t>
      </w:r>
      <w:r>
        <w:rPr>
          <w:rFonts w:hint="eastAsia" w:ascii="宋体" w:hAnsi="宋体" w:cs="宋体"/>
          <w:b w:val="0"/>
          <w:bCs/>
          <w:color w:val="auto"/>
          <w:sz w:val="24"/>
          <w:szCs w:val="24"/>
          <w:highlight w:val="none"/>
        </w:rPr>
        <w:t>货到验收合格后二个月内支付全部货款</w:t>
      </w:r>
      <w:bookmarkEnd w:id="52"/>
      <w:r>
        <w:rPr>
          <w:rFonts w:hint="eastAsia" w:ascii="宋体" w:hAnsi="宋体" w:cs="宋体"/>
          <w:b w:val="0"/>
          <w:bCs/>
          <w:color w:val="auto"/>
          <w:sz w:val="24"/>
          <w:szCs w:val="24"/>
          <w:highlight w:val="none"/>
        </w:rPr>
        <w:t>。甲方付款前，乙方须提供符合甲方要求的发票，否则甲方有权拒绝付款。</w:t>
      </w:r>
    </w:p>
    <w:p w14:paraId="0F1E4188">
      <w:pPr>
        <w:snapToGrid w:val="0"/>
        <w:spacing w:line="360" w:lineRule="auto"/>
        <w:ind w:firstLine="446" w:firstLineChars="196"/>
        <w:rPr>
          <w:rFonts w:hint="eastAsia" w:ascii="宋体" w:hAnsi="宋体"/>
          <w:b w:val="0"/>
          <w:bCs/>
          <w:color w:val="auto"/>
          <w:spacing w:val="-6"/>
          <w:sz w:val="24"/>
          <w:szCs w:val="24"/>
          <w:highlight w:val="none"/>
        </w:rPr>
      </w:pPr>
    </w:p>
    <w:p w14:paraId="4C3A67DA">
      <w:pPr>
        <w:snapToGrid w:val="0"/>
        <w:spacing w:line="360" w:lineRule="auto"/>
        <w:ind w:firstLine="446" w:firstLineChars="196"/>
        <w:rPr>
          <w:rFonts w:ascii="宋体" w:hAnsi="宋体"/>
          <w:b w:val="0"/>
          <w:bCs/>
          <w:color w:val="auto"/>
          <w:spacing w:val="-6"/>
          <w:sz w:val="24"/>
          <w:szCs w:val="24"/>
          <w:highlight w:val="none"/>
        </w:rPr>
      </w:pPr>
      <w:r>
        <w:rPr>
          <w:rFonts w:hint="eastAsia" w:ascii="宋体" w:hAnsi="宋体"/>
          <w:b w:val="0"/>
          <w:bCs/>
          <w:color w:val="auto"/>
          <w:spacing w:val="-6"/>
          <w:sz w:val="24"/>
          <w:szCs w:val="24"/>
          <w:highlight w:val="none"/>
        </w:rPr>
        <w:t>第七条：违约责任</w:t>
      </w:r>
    </w:p>
    <w:p w14:paraId="1186C30D">
      <w:pPr>
        <w:snapToGrid w:val="0"/>
        <w:spacing w:line="360" w:lineRule="auto"/>
        <w:ind w:firstLine="480" w:firstLineChars="200"/>
        <w:rPr>
          <w:b w:val="0"/>
          <w:bCs/>
          <w:color w:val="auto"/>
          <w:sz w:val="24"/>
          <w:szCs w:val="24"/>
          <w:highlight w:val="none"/>
        </w:rPr>
      </w:pPr>
      <w:r>
        <w:rPr>
          <w:rFonts w:hint="eastAsia" w:ascii="宋体" w:hAnsi="宋体" w:cs="宋体"/>
          <w:b w:val="0"/>
          <w:bCs/>
          <w:color w:val="auto"/>
          <w:sz w:val="24"/>
          <w:szCs w:val="24"/>
          <w:highlight w:val="none"/>
        </w:rPr>
        <w:t>甲乙双方必须严格履行合同及招投标文件的约定，无特殊理由，任何一方不得擅自改变或终止合同内容。</w:t>
      </w:r>
      <w:r>
        <w:rPr>
          <w:rFonts w:hint="eastAsia" w:ascii="宋体" w:hAnsi="宋体"/>
          <w:b w:val="0"/>
          <w:bCs/>
          <w:color w:val="auto"/>
          <w:sz w:val="24"/>
          <w:szCs w:val="24"/>
          <w:highlight w:val="none"/>
        </w:rPr>
        <w:t>在合同履行过程中，如因甲方上级行政管理部门的要求无法履行其合同义务，合同终止，</w:t>
      </w:r>
      <w:r>
        <w:rPr>
          <w:rFonts w:hint="eastAsia" w:ascii="宋体" w:hAnsi="宋体" w:cs="宋体"/>
          <w:b w:val="0"/>
          <w:bCs/>
          <w:color w:val="auto"/>
          <w:sz w:val="24"/>
          <w:szCs w:val="24"/>
          <w:highlight w:val="none"/>
        </w:rPr>
        <w:t>双方不追究违约责任。</w:t>
      </w:r>
    </w:p>
    <w:p w14:paraId="3D9A8BCF">
      <w:pPr>
        <w:snapToGrid w:val="0"/>
        <w:spacing w:line="360" w:lineRule="auto"/>
        <w:ind w:firstLine="456" w:firstLineChars="200"/>
        <w:rPr>
          <w:rFonts w:hint="eastAsia" w:ascii="宋体" w:hAnsi="宋体"/>
          <w:b w:val="0"/>
          <w:bCs/>
          <w:color w:val="auto"/>
          <w:spacing w:val="-6"/>
          <w:sz w:val="24"/>
          <w:szCs w:val="24"/>
          <w:highlight w:val="none"/>
        </w:rPr>
      </w:pPr>
    </w:p>
    <w:p w14:paraId="0B885B7D">
      <w:pPr>
        <w:snapToGrid w:val="0"/>
        <w:spacing w:line="360" w:lineRule="auto"/>
        <w:ind w:firstLine="456" w:firstLineChars="200"/>
        <w:rPr>
          <w:rFonts w:ascii="宋体" w:hAnsi="宋体"/>
          <w:b w:val="0"/>
          <w:bCs/>
          <w:color w:val="auto"/>
          <w:spacing w:val="-6"/>
          <w:sz w:val="24"/>
          <w:szCs w:val="24"/>
          <w:highlight w:val="none"/>
        </w:rPr>
      </w:pPr>
      <w:r>
        <w:rPr>
          <w:rFonts w:hint="eastAsia" w:ascii="宋体" w:hAnsi="宋体"/>
          <w:b w:val="0"/>
          <w:bCs/>
          <w:color w:val="auto"/>
          <w:spacing w:val="-6"/>
          <w:sz w:val="24"/>
          <w:szCs w:val="24"/>
          <w:highlight w:val="none"/>
        </w:rPr>
        <w:t>第八条：争议的解决</w:t>
      </w:r>
    </w:p>
    <w:p w14:paraId="22CF7B9C">
      <w:pPr>
        <w:snapToGrid w:val="0"/>
        <w:spacing w:line="360" w:lineRule="auto"/>
        <w:ind w:firstLine="456" w:firstLineChars="200"/>
        <w:rPr>
          <w:rFonts w:ascii="宋体" w:hAnsi="宋体"/>
          <w:b w:val="0"/>
          <w:bCs/>
          <w:color w:val="auto"/>
          <w:spacing w:val="-6"/>
          <w:sz w:val="24"/>
          <w:szCs w:val="24"/>
          <w:highlight w:val="none"/>
        </w:rPr>
      </w:pPr>
      <w:r>
        <w:rPr>
          <w:rFonts w:hint="eastAsia" w:ascii="宋体" w:hAnsi="宋体"/>
          <w:b w:val="0"/>
          <w:bCs/>
          <w:color w:val="auto"/>
          <w:spacing w:val="-6"/>
          <w:sz w:val="24"/>
          <w:szCs w:val="24"/>
          <w:highlight w:val="none"/>
        </w:rPr>
        <w:t>本合同中所指甲方与乙方享有同等权力，在发生所供货物的质量、售后服务等问题时，甲方有权直接要求乙方承担合同总价30</w:t>
      </w:r>
      <w:r>
        <w:rPr>
          <w:rFonts w:hint="eastAsia" w:ascii="宋体" w:hAnsi="宋体"/>
          <w:b w:val="0"/>
          <w:bCs/>
          <w:color w:val="auto"/>
          <w:spacing w:val="-6"/>
          <w:sz w:val="24"/>
          <w:szCs w:val="24"/>
          <w:highlight w:val="none"/>
          <w:lang w:val="en-US" w:eastAsia="zh-CN"/>
        </w:rPr>
        <w:t xml:space="preserve"> </w:t>
      </w:r>
      <w:r>
        <w:rPr>
          <w:rFonts w:hint="eastAsia" w:ascii="宋体" w:hAnsi="宋体"/>
          <w:b w:val="0"/>
          <w:bCs/>
          <w:color w:val="auto"/>
          <w:spacing w:val="-6"/>
          <w:sz w:val="24"/>
          <w:szCs w:val="24"/>
          <w:highlight w:val="none"/>
        </w:rPr>
        <w:t>%的违约责任，若有其他损失的，所有损失由乙方承担；同时甲方有权解除合同。本合同的争议，任何一方有权在甲方所在地选择仲裁或诉讼的途径解决。</w:t>
      </w:r>
    </w:p>
    <w:p w14:paraId="36B88150">
      <w:pPr>
        <w:snapToGrid w:val="0"/>
        <w:spacing w:line="360" w:lineRule="auto"/>
        <w:ind w:firstLine="446" w:firstLineChars="196"/>
        <w:rPr>
          <w:rFonts w:ascii="宋体" w:hAnsi="宋体"/>
          <w:b w:val="0"/>
          <w:bCs/>
          <w:color w:val="auto"/>
          <w:spacing w:val="-6"/>
          <w:sz w:val="24"/>
          <w:szCs w:val="24"/>
          <w:highlight w:val="none"/>
        </w:rPr>
      </w:pPr>
      <w:r>
        <w:rPr>
          <w:rFonts w:hint="eastAsia" w:ascii="宋体" w:hAnsi="宋体"/>
          <w:b w:val="0"/>
          <w:bCs/>
          <w:color w:val="auto"/>
          <w:spacing w:val="-6"/>
          <w:sz w:val="24"/>
          <w:szCs w:val="24"/>
          <w:highlight w:val="none"/>
        </w:rPr>
        <w:t>第九条：合同的生效</w:t>
      </w:r>
    </w:p>
    <w:p w14:paraId="1BFDEC11">
      <w:pPr>
        <w:snapToGrid w:val="0"/>
        <w:spacing w:line="360" w:lineRule="auto"/>
        <w:ind w:firstLine="456" w:firstLineChars="200"/>
        <w:rPr>
          <w:rFonts w:ascii="宋体" w:hAnsi="宋体"/>
          <w:b w:val="0"/>
          <w:bCs/>
          <w:color w:val="auto"/>
          <w:spacing w:val="-6"/>
          <w:sz w:val="24"/>
          <w:szCs w:val="24"/>
          <w:highlight w:val="none"/>
        </w:rPr>
      </w:pPr>
      <w:r>
        <w:rPr>
          <w:rFonts w:hint="eastAsia" w:ascii="宋体" w:hAnsi="宋体"/>
          <w:b w:val="0"/>
          <w:bCs/>
          <w:color w:val="auto"/>
          <w:spacing w:val="-6"/>
          <w:sz w:val="24"/>
          <w:szCs w:val="24"/>
          <w:highlight w:val="none"/>
        </w:rPr>
        <w:t>1、本合同经甲方、乙方法定代表人或其委托人签字并加盖双方公章后生效。</w:t>
      </w:r>
    </w:p>
    <w:p w14:paraId="3DE597E3">
      <w:pPr>
        <w:snapToGrid w:val="0"/>
        <w:spacing w:line="360" w:lineRule="auto"/>
        <w:ind w:firstLine="456" w:firstLineChars="200"/>
        <w:rPr>
          <w:rFonts w:hint="eastAsia" w:eastAsia="宋体"/>
          <w:b/>
          <w:bCs w:val="0"/>
          <w:color w:val="auto"/>
          <w:sz w:val="24"/>
          <w:szCs w:val="24"/>
          <w:highlight w:val="none"/>
          <w:lang w:eastAsia="zh-CN"/>
        </w:rPr>
      </w:pPr>
      <w:r>
        <w:rPr>
          <w:rFonts w:hint="eastAsia" w:ascii="宋体" w:hAnsi="宋体"/>
          <w:b w:val="0"/>
          <w:bCs/>
          <w:color w:val="auto"/>
          <w:spacing w:val="-6"/>
          <w:sz w:val="24"/>
          <w:szCs w:val="24"/>
          <w:highlight w:val="none"/>
        </w:rPr>
        <w:t>2、本合同一式二份，乙方执一份，甲方执一份</w:t>
      </w:r>
      <w:r>
        <w:rPr>
          <w:rFonts w:hint="eastAsia" w:ascii="宋体" w:hAnsi="宋体"/>
          <w:b w:val="0"/>
          <w:bCs/>
          <w:color w:val="auto"/>
          <w:spacing w:val="-6"/>
          <w:sz w:val="24"/>
          <w:szCs w:val="24"/>
          <w:highlight w:val="none"/>
          <w:lang w:eastAsia="zh-CN"/>
        </w:rPr>
        <w:t>。</w:t>
      </w:r>
    </w:p>
    <w:p w14:paraId="3599C76E">
      <w:pPr>
        <w:rPr>
          <w:b/>
          <w:bCs w:val="0"/>
          <w:color w:val="auto"/>
          <w:sz w:val="24"/>
          <w:szCs w:val="24"/>
          <w:highlight w:val="none"/>
        </w:rPr>
      </w:pPr>
    </w:p>
    <w:p w14:paraId="0983433C">
      <w:pPr>
        <w:rPr>
          <w:b/>
          <w:bCs w:val="0"/>
          <w:color w:val="auto"/>
          <w:sz w:val="24"/>
          <w:szCs w:val="24"/>
          <w:highlight w:val="none"/>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8"/>
      </w:tblGrid>
      <w:tr w14:paraId="43504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558" w:type="dxa"/>
            <w:tcBorders>
              <w:top w:val="nil"/>
              <w:left w:val="nil"/>
              <w:bottom w:val="nil"/>
              <w:right w:val="nil"/>
            </w:tcBorders>
            <w:noWrap w:val="0"/>
            <w:vAlign w:val="center"/>
          </w:tcPr>
          <w:p w14:paraId="71FDF0C8">
            <w:pPr>
              <w:spacing w:line="360" w:lineRule="auto"/>
              <w:rPr>
                <w:rFonts w:hint="eastAsia" w:ascii="宋体" w:hAnsi="宋体"/>
                <w:b/>
                <w:bCs w:val="0"/>
                <w:color w:val="auto"/>
                <w:spacing w:val="-6"/>
                <w:sz w:val="24"/>
                <w:szCs w:val="24"/>
                <w:highlight w:val="none"/>
              </w:rPr>
            </w:pPr>
            <w:r>
              <w:rPr>
                <w:rFonts w:hint="eastAsia" w:ascii="宋体" w:hAnsi="宋体"/>
                <w:b/>
                <w:bCs w:val="0"/>
                <w:color w:val="auto"/>
                <w:spacing w:val="-6"/>
                <w:sz w:val="24"/>
                <w:szCs w:val="24"/>
                <w:highlight w:val="none"/>
              </w:rPr>
              <w:t>甲方：</w:t>
            </w:r>
            <w:r>
              <w:rPr>
                <w:rFonts w:hint="eastAsia" w:ascii="宋体" w:hAnsi="宋体" w:cs="宋体"/>
                <w:b/>
                <w:bCs w:val="0"/>
                <w:color w:val="auto"/>
                <w:sz w:val="24"/>
                <w:szCs w:val="24"/>
                <w:highlight w:val="none"/>
              </w:rPr>
              <w:t>浙江中医药大学附属第二医院</w:t>
            </w:r>
            <w:r>
              <w:rPr>
                <w:rFonts w:hint="eastAsia" w:ascii="宋体" w:hAnsi="宋体" w:cs="宋体"/>
                <w:b/>
                <w:bCs w:val="0"/>
                <w:color w:val="auto"/>
                <w:sz w:val="24"/>
                <w:szCs w:val="24"/>
                <w:highlight w:val="none"/>
                <w:lang w:val="en-US" w:eastAsia="zh-CN"/>
              </w:rPr>
              <w:t xml:space="preserve">  </w:t>
            </w:r>
            <w:r>
              <w:rPr>
                <w:rFonts w:hint="eastAsia" w:ascii="宋体" w:hAnsi="宋体"/>
                <w:b/>
                <w:bCs w:val="0"/>
                <w:color w:val="auto"/>
                <w:spacing w:val="-6"/>
                <w:sz w:val="24"/>
                <w:szCs w:val="24"/>
                <w:highlight w:val="none"/>
                <w:lang w:val="en-US" w:eastAsia="zh-CN"/>
              </w:rPr>
              <w:t xml:space="preserve"> </w:t>
            </w:r>
            <w:r>
              <w:rPr>
                <w:rFonts w:hint="eastAsia" w:ascii="宋体" w:hAnsi="宋体"/>
                <w:b/>
                <w:bCs w:val="0"/>
                <w:color w:val="auto"/>
                <w:spacing w:val="-6"/>
                <w:sz w:val="24"/>
                <w:szCs w:val="24"/>
                <w:highlight w:val="none"/>
              </w:rPr>
              <w:t xml:space="preserve"> </w:t>
            </w:r>
            <w:r>
              <w:rPr>
                <w:rFonts w:hint="eastAsia" w:ascii="宋体" w:hAnsi="宋体"/>
                <w:b/>
                <w:bCs w:val="0"/>
                <w:color w:val="auto"/>
                <w:spacing w:val="-6"/>
                <w:sz w:val="24"/>
                <w:szCs w:val="24"/>
                <w:highlight w:val="none"/>
                <w:lang w:val="en-US" w:eastAsia="zh-CN"/>
              </w:rPr>
              <w:t xml:space="preserve">         </w:t>
            </w:r>
            <w:r>
              <w:rPr>
                <w:rFonts w:hint="eastAsia" w:ascii="宋体" w:hAnsi="宋体"/>
                <w:b/>
                <w:bCs w:val="0"/>
                <w:color w:val="auto"/>
                <w:spacing w:val="-6"/>
                <w:sz w:val="24"/>
                <w:szCs w:val="24"/>
                <w:highlight w:val="none"/>
              </w:rPr>
              <w:t>乙方：</w:t>
            </w:r>
          </w:p>
          <w:p w14:paraId="0BD167E6">
            <w:pPr>
              <w:spacing w:line="360" w:lineRule="auto"/>
              <w:rPr>
                <w:rFonts w:ascii="宋体" w:hAnsi="宋体"/>
                <w:b/>
                <w:bCs w:val="0"/>
                <w:color w:val="auto"/>
                <w:spacing w:val="-6"/>
                <w:sz w:val="24"/>
                <w:szCs w:val="24"/>
                <w:highlight w:val="none"/>
              </w:rPr>
            </w:pPr>
            <w:r>
              <w:rPr>
                <w:rFonts w:hint="eastAsia" w:ascii="宋体" w:hAnsi="宋体"/>
                <w:b/>
                <w:bCs w:val="0"/>
                <w:color w:val="auto"/>
                <w:spacing w:val="-6"/>
                <w:sz w:val="24"/>
                <w:szCs w:val="24"/>
                <w:highlight w:val="none"/>
              </w:rPr>
              <w:t>甲方代表：（签字）                             乙方代表：(签字）</w:t>
            </w:r>
          </w:p>
          <w:p w14:paraId="2D431148">
            <w:pPr>
              <w:spacing w:line="360" w:lineRule="auto"/>
              <w:rPr>
                <w:rFonts w:ascii="宋体" w:hAnsi="宋体"/>
                <w:b/>
                <w:bCs w:val="0"/>
                <w:color w:val="auto"/>
                <w:spacing w:val="-6"/>
                <w:sz w:val="24"/>
                <w:szCs w:val="24"/>
                <w:highlight w:val="none"/>
              </w:rPr>
            </w:pPr>
            <w:r>
              <w:rPr>
                <w:rFonts w:hint="eastAsia" w:ascii="宋体" w:hAnsi="宋体"/>
                <w:b/>
                <w:bCs w:val="0"/>
                <w:color w:val="auto"/>
                <w:spacing w:val="-6"/>
                <w:sz w:val="24"/>
                <w:szCs w:val="24"/>
                <w:highlight w:val="none"/>
              </w:rPr>
              <w:t xml:space="preserve">电话：                                        </w:t>
            </w:r>
            <w:r>
              <w:rPr>
                <w:rFonts w:hint="eastAsia" w:ascii="宋体" w:hAnsi="宋体"/>
                <w:b/>
                <w:bCs w:val="0"/>
                <w:color w:val="auto"/>
                <w:spacing w:val="-6"/>
                <w:sz w:val="24"/>
                <w:szCs w:val="24"/>
                <w:highlight w:val="none"/>
                <w:lang w:val="en-US" w:eastAsia="zh-CN"/>
              </w:rPr>
              <w:t xml:space="preserve"> </w:t>
            </w:r>
            <w:r>
              <w:rPr>
                <w:rFonts w:hint="eastAsia" w:ascii="宋体" w:hAnsi="宋体"/>
                <w:b/>
                <w:bCs w:val="0"/>
                <w:color w:val="auto"/>
                <w:spacing w:val="-6"/>
                <w:sz w:val="24"/>
                <w:szCs w:val="24"/>
                <w:highlight w:val="none"/>
              </w:rPr>
              <w:t xml:space="preserve"> 电话：</w:t>
            </w:r>
          </w:p>
        </w:tc>
      </w:tr>
    </w:tbl>
    <w:p w14:paraId="0DAA994E">
      <w:pPr>
        <w:rPr>
          <w:rFonts w:hint="eastAsia" w:ascii="宋体" w:hAnsi="宋体" w:cs="仿宋_GB2312"/>
          <w:b/>
          <w:bCs w:val="0"/>
          <w:color w:val="auto"/>
          <w:sz w:val="24"/>
          <w:szCs w:val="24"/>
          <w:highlight w:val="none"/>
        </w:rPr>
      </w:pPr>
      <w:r>
        <w:rPr>
          <w:rFonts w:hint="eastAsia" w:ascii="宋体" w:hAnsi="宋体" w:cs="仿宋_GB2312"/>
          <w:b/>
          <w:bCs w:val="0"/>
          <w:color w:val="auto"/>
          <w:sz w:val="24"/>
          <w:szCs w:val="24"/>
          <w:highlight w:val="none"/>
        </w:rPr>
        <w:t xml:space="preserve">                                          </w:t>
      </w:r>
    </w:p>
    <w:p w14:paraId="28266935">
      <w:pPr>
        <w:rPr>
          <w:rFonts w:hint="eastAsia" w:ascii="宋体" w:hAnsi="宋体" w:cs="仿宋_GB2312"/>
          <w:b/>
          <w:bCs w:val="0"/>
          <w:color w:val="auto"/>
          <w:sz w:val="24"/>
          <w:szCs w:val="24"/>
          <w:highlight w:val="none"/>
        </w:rPr>
      </w:pPr>
    </w:p>
    <w:p w14:paraId="5FE20CDD">
      <w:pPr>
        <w:jc w:val="center"/>
        <w:rPr>
          <w:rFonts w:hint="eastAsia" w:ascii="宋体" w:hAnsi="宋体"/>
          <w:b/>
          <w:color w:val="auto"/>
          <w:sz w:val="24"/>
          <w:highlight w:val="none"/>
        </w:rPr>
      </w:pPr>
      <w:r>
        <w:rPr>
          <w:rFonts w:hint="eastAsia" w:ascii="宋体" w:hAnsi="宋体" w:cs="仿宋_GB2312"/>
          <w:b/>
          <w:bCs w:val="0"/>
          <w:color w:val="auto"/>
          <w:sz w:val="24"/>
          <w:szCs w:val="24"/>
          <w:highlight w:val="none"/>
          <w:lang w:val="en-US" w:eastAsia="zh-CN"/>
        </w:rPr>
        <w:t xml:space="preserve">                                 </w:t>
      </w:r>
      <w:r>
        <w:rPr>
          <w:rFonts w:hint="eastAsia" w:ascii="宋体" w:hAnsi="宋体" w:cs="仿宋_GB2312"/>
          <w:b/>
          <w:bCs w:val="0"/>
          <w:color w:val="auto"/>
          <w:sz w:val="24"/>
          <w:szCs w:val="24"/>
          <w:highlight w:val="none"/>
        </w:rPr>
        <w:t xml:space="preserve"> 签约日期：</w:t>
      </w:r>
      <w:r>
        <w:rPr>
          <w:rFonts w:hint="eastAsia" w:ascii="宋体" w:hAnsi="宋体" w:cs="仿宋_GB2312"/>
          <w:b/>
          <w:bCs w:val="0"/>
          <w:color w:val="auto"/>
          <w:sz w:val="24"/>
          <w:szCs w:val="24"/>
          <w:highlight w:val="none"/>
          <w:lang w:val="en-US" w:eastAsia="zh-CN"/>
        </w:rPr>
        <w:t xml:space="preserve">    </w:t>
      </w:r>
      <w:r>
        <w:rPr>
          <w:rFonts w:hint="eastAsia" w:ascii="宋体" w:hAnsi="宋体" w:cs="仿宋_GB2312"/>
          <w:b/>
          <w:bCs w:val="0"/>
          <w:color w:val="auto"/>
          <w:sz w:val="24"/>
          <w:szCs w:val="24"/>
          <w:highlight w:val="none"/>
        </w:rPr>
        <w:t>年  月  日</w:t>
      </w:r>
    </w:p>
    <w:p w14:paraId="21B9B5A9">
      <w:pPr>
        <w:spacing w:line="276" w:lineRule="auto"/>
        <w:jc w:val="center"/>
        <w:rPr>
          <w:rFonts w:hint="eastAsia" w:ascii="宋体" w:hAnsi="宋体"/>
          <w:b/>
          <w:color w:val="auto"/>
          <w:sz w:val="24"/>
          <w:highlight w:val="none"/>
        </w:rPr>
      </w:pPr>
    </w:p>
    <w:p w14:paraId="5A8A62BD">
      <w:pPr>
        <w:spacing w:line="276" w:lineRule="auto"/>
        <w:jc w:val="center"/>
        <w:rPr>
          <w:rFonts w:hint="eastAsia" w:ascii="宋体" w:hAnsi="宋体"/>
          <w:b/>
          <w:color w:val="auto"/>
          <w:sz w:val="24"/>
          <w:highlight w:val="none"/>
        </w:rPr>
      </w:pPr>
    </w:p>
    <w:p w14:paraId="2C3B6F96">
      <w:pPr>
        <w:spacing w:line="276" w:lineRule="auto"/>
        <w:jc w:val="center"/>
        <w:rPr>
          <w:rFonts w:hint="eastAsia" w:ascii="宋体" w:hAnsi="宋体"/>
          <w:b/>
          <w:color w:val="auto"/>
          <w:sz w:val="24"/>
          <w:highlight w:val="none"/>
        </w:rPr>
      </w:pPr>
    </w:p>
    <w:p w14:paraId="61C36065">
      <w:pPr>
        <w:spacing w:line="276" w:lineRule="auto"/>
        <w:jc w:val="center"/>
        <w:rPr>
          <w:rFonts w:hint="eastAsia" w:ascii="宋体" w:hAnsi="宋体"/>
          <w:b/>
          <w:color w:val="auto"/>
          <w:sz w:val="24"/>
          <w:highlight w:val="none"/>
        </w:rPr>
      </w:pPr>
    </w:p>
    <w:p w14:paraId="73A548E9">
      <w:pPr>
        <w:spacing w:line="276" w:lineRule="auto"/>
        <w:jc w:val="center"/>
        <w:rPr>
          <w:rFonts w:hint="eastAsia" w:ascii="宋体" w:hAnsi="宋体"/>
          <w:b/>
          <w:color w:val="auto"/>
          <w:sz w:val="24"/>
          <w:highlight w:val="none"/>
        </w:rPr>
      </w:pPr>
    </w:p>
    <w:p w14:paraId="5ED2406B">
      <w:pPr>
        <w:spacing w:line="276" w:lineRule="auto"/>
        <w:jc w:val="center"/>
        <w:rPr>
          <w:rFonts w:hint="eastAsia" w:ascii="宋体" w:hAnsi="宋体"/>
          <w:b/>
          <w:color w:val="auto"/>
          <w:sz w:val="24"/>
          <w:highlight w:val="none"/>
        </w:rPr>
      </w:pPr>
    </w:p>
    <w:p w14:paraId="4C8D6BB4">
      <w:pPr>
        <w:spacing w:line="276" w:lineRule="auto"/>
        <w:jc w:val="center"/>
        <w:rPr>
          <w:rFonts w:hint="eastAsia" w:ascii="宋体" w:hAnsi="宋体"/>
          <w:b/>
          <w:color w:val="auto"/>
          <w:sz w:val="24"/>
          <w:highlight w:val="none"/>
        </w:rPr>
      </w:pPr>
    </w:p>
    <w:p w14:paraId="2413F722">
      <w:pPr>
        <w:spacing w:line="276" w:lineRule="auto"/>
        <w:jc w:val="center"/>
        <w:rPr>
          <w:rFonts w:hint="eastAsia" w:ascii="宋体" w:hAnsi="宋体"/>
          <w:b/>
          <w:color w:val="auto"/>
          <w:sz w:val="24"/>
          <w:highlight w:val="none"/>
        </w:rPr>
      </w:pPr>
    </w:p>
    <w:p w14:paraId="05883246">
      <w:pPr>
        <w:spacing w:line="276" w:lineRule="auto"/>
        <w:jc w:val="center"/>
        <w:rPr>
          <w:rFonts w:hint="eastAsia" w:ascii="宋体" w:hAnsi="宋体"/>
          <w:b/>
          <w:color w:val="auto"/>
          <w:sz w:val="24"/>
          <w:highlight w:val="none"/>
        </w:rPr>
      </w:pPr>
    </w:p>
    <w:p w14:paraId="237F2635">
      <w:pPr>
        <w:spacing w:line="276" w:lineRule="auto"/>
        <w:jc w:val="center"/>
        <w:rPr>
          <w:rFonts w:hint="eastAsia" w:ascii="宋体" w:hAnsi="宋体"/>
          <w:b/>
          <w:color w:val="auto"/>
          <w:sz w:val="24"/>
          <w:highlight w:val="none"/>
        </w:rPr>
      </w:pPr>
    </w:p>
    <w:p w14:paraId="10B7424A">
      <w:pPr>
        <w:spacing w:line="276" w:lineRule="auto"/>
        <w:jc w:val="center"/>
        <w:rPr>
          <w:rFonts w:hint="eastAsia" w:ascii="宋体" w:hAnsi="宋体"/>
          <w:b/>
          <w:color w:val="auto"/>
          <w:sz w:val="24"/>
          <w:highlight w:val="none"/>
        </w:rPr>
      </w:pPr>
    </w:p>
    <w:p w14:paraId="7864B0C2">
      <w:pPr>
        <w:spacing w:line="276" w:lineRule="auto"/>
        <w:jc w:val="center"/>
        <w:rPr>
          <w:rFonts w:hint="eastAsia" w:ascii="宋体" w:hAnsi="宋体"/>
          <w:b/>
          <w:color w:val="auto"/>
          <w:sz w:val="24"/>
          <w:highlight w:val="none"/>
        </w:rPr>
      </w:pPr>
    </w:p>
    <w:p w14:paraId="6EBCB2FD">
      <w:pPr>
        <w:spacing w:line="276" w:lineRule="auto"/>
        <w:jc w:val="center"/>
        <w:rPr>
          <w:rFonts w:hint="eastAsia" w:ascii="宋体" w:hAnsi="宋体"/>
          <w:b/>
          <w:color w:val="auto"/>
          <w:sz w:val="24"/>
          <w:highlight w:val="none"/>
        </w:rPr>
      </w:pPr>
    </w:p>
    <w:p w14:paraId="522941A0">
      <w:pPr>
        <w:spacing w:line="276" w:lineRule="auto"/>
        <w:jc w:val="center"/>
        <w:rPr>
          <w:rFonts w:hint="eastAsia" w:ascii="宋体" w:hAnsi="宋体"/>
          <w:b/>
          <w:color w:val="auto"/>
          <w:sz w:val="24"/>
          <w:highlight w:val="none"/>
        </w:rPr>
      </w:pPr>
    </w:p>
    <w:p w14:paraId="34A7C255">
      <w:pPr>
        <w:spacing w:line="276" w:lineRule="auto"/>
        <w:jc w:val="center"/>
        <w:rPr>
          <w:rFonts w:hint="eastAsia" w:ascii="宋体" w:hAnsi="宋体"/>
          <w:b/>
          <w:color w:val="auto"/>
          <w:sz w:val="24"/>
          <w:highlight w:val="none"/>
        </w:rPr>
      </w:pPr>
    </w:p>
    <w:p w14:paraId="028A5DD9">
      <w:pPr>
        <w:spacing w:line="276" w:lineRule="auto"/>
        <w:jc w:val="center"/>
        <w:rPr>
          <w:rFonts w:hint="eastAsia" w:ascii="宋体" w:hAnsi="宋体"/>
          <w:b/>
          <w:color w:val="auto"/>
          <w:sz w:val="24"/>
          <w:highlight w:val="none"/>
        </w:rPr>
      </w:pPr>
    </w:p>
    <w:p w14:paraId="636FFA0A">
      <w:pPr>
        <w:spacing w:line="276" w:lineRule="auto"/>
        <w:jc w:val="center"/>
        <w:rPr>
          <w:rFonts w:hint="eastAsia" w:ascii="宋体" w:hAnsi="宋体"/>
          <w:b/>
          <w:color w:val="auto"/>
          <w:sz w:val="24"/>
          <w:highlight w:val="none"/>
        </w:rPr>
      </w:pPr>
    </w:p>
    <w:p w14:paraId="134F95D5">
      <w:pPr>
        <w:spacing w:line="276" w:lineRule="auto"/>
        <w:jc w:val="center"/>
        <w:rPr>
          <w:rFonts w:hint="eastAsia" w:ascii="宋体" w:hAnsi="宋体"/>
          <w:b/>
          <w:color w:val="auto"/>
          <w:sz w:val="24"/>
          <w:highlight w:val="none"/>
        </w:rPr>
      </w:pPr>
    </w:p>
    <w:p w14:paraId="6D93D080">
      <w:pPr>
        <w:spacing w:line="276" w:lineRule="auto"/>
        <w:jc w:val="center"/>
        <w:rPr>
          <w:rFonts w:hint="eastAsia" w:ascii="宋体" w:hAnsi="宋体"/>
          <w:b/>
          <w:color w:val="auto"/>
          <w:sz w:val="24"/>
          <w:highlight w:val="none"/>
        </w:rPr>
      </w:pPr>
    </w:p>
    <w:p w14:paraId="538D6F7D">
      <w:pPr>
        <w:spacing w:line="276" w:lineRule="auto"/>
        <w:jc w:val="center"/>
        <w:rPr>
          <w:rFonts w:hint="eastAsia" w:ascii="宋体" w:hAnsi="宋体"/>
          <w:b/>
          <w:color w:val="auto"/>
          <w:sz w:val="24"/>
          <w:highlight w:val="none"/>
        </w:rPr>
      </w:pPr>
    </w:p>
    <w:p w14:paraId="0FB1410B">
      <w:pPr>
        <w:spacing w:line="276" w:lineRule="auto"/>
        <w:jc w:val="center"/>
        <w:rPr>
          <w:rFonts w:hint="eastAsia" w:ascii="宋体" w:hAnsi="宋体"/>
          <w:b/>
          <w:color w:val="auto"/>
          <w:sz w:val="24"/>
          <w:highlight w:val="none"/>
        </w:rPr>
      </w:pPr>
    </w:p>
    <w:p w14:paraId="408DFBE4">
      <w:pPr>
        <w:spacing w:line="276" w:lineRule="auto"/>
        <w:jc w:val="center"/>
        <w:rPr>
          <w:rFonts w:hint="eastAsia" w:ascii="宋体" w:hAnsi="宋体"/>
          <w:b/>
          <w:color w:val="auto"/>
          <w:sz w:val="24"/>
          <w:highlight w:val="none"/>
        </w:rPr>
      </w:pPr>
    </w:p>
    <w:p w14:paraId="30C3E9FF">
      <w:pPr>
        <w:spacing w:line="276" w:lineRule="auto"/>
        <w:jc w:val="center"/>
        <w:rPr>
          <w:rFonts w:hint="eastAsia" w:ascii="宋体" w:hAnsi="宋体"/>
          <w:b/>
          <w:color w:val="auto"/>
          <w:sz w:val="24"/>
          <w:highlight w:val="none"/>
        </w:rPr>
      </w:pPr>
    </w:p>
    <w:p w14:paraId="7C873850">
      <w:pPr>
        <w:spacing w:line="276" w:lineRule="auto"/>
        <w:jc w:val="center"/>
        <w:rPr>
          <w:rFonts w:hint="eastAsia" w:ascii="宋体" w:hAnsi="宋体"/>
          <w:b/>
          <w:color w:val="auto"/>
          <w:sz w:val="24"/>
          <w:highlight w:val="none"/>
        </w:rPr>
      </w:pPr>
    </w:p>
    <w:p w14:paraId="36CF858E">
      <w:pPr>
        <w:spacing w:line="276" w:lineRule="auto"/>
        <w:jc w:val="center"/>
        <w:rPr>
          <w:rFonts w:hint="eastAsia" w:ascii="宋体" w:hAnsi="宋体"/>
          <w:b/>
          <w:color w:val="auto"/>
          <w:sz w:val="24"/>
          <w:highlight w:val="none"/>
        </w:rPr>
      </w:pPr>
    </w:p>
    <w:p w14:paraId="27D9382F">
      <w:pPr>
        <w:spacing w:line="276" w:lineRule="auto"/>
        <w:jc w:val="center"/>
        <w:rPr>
          <w:rFonts w:hint="eastAsia" w:ascii="宋体" w:hAnsi="宋体"/>
          <w:b/>
          <w:color w:val="auto"/>
          <w:sz w:val="24"/>
          <w:highlight w:val="none"/>
        </w:rPr>
      </w:pPr>
    </w:p>
    <w:p w14:paraId="1BAD71B1">
      <w:pPr>
        <w:spacing w:line="276" w:lineRule="auto"/>
        <w:jc w:val="center"/>
        <w:rPr>
          <w:rFonts w:hint="eastAsia" w:ascii="宋体" w:hAnsi="宋体"/>
          <w:b/>
          <w:color w:val="auto"/>
          <w:sz w:val="24"/>
          <w:highlight w:val="none"/>
        </w:rPr>
      </w:pPr>
    </w:p>
    <w:p w14:paraId="7186681B">
      <w:pPr>
        <w:spacing w:line="276" w:lineRule="auto"/>
        <w:jc w:val="center"/>
        <w:rPr>
          <w:rFonts w:hint="eastAsia" w:ascii="宋体" w:hAnsi="宋体"/>
          <w:b/>
          <w:color w:val="auto"/>
          <w:sz w:val="24"/>
          <w:highlight w:val="none"/>
        </w:rPr>
      </w:pPr>
    </w:p>
    <w:p w14:paraId="47C5A377">
      <w:pPr>
        <w:spacing w:line="276" w:lineRule="auto"/>
        <w:jc w:val="center"/>
        <w:rPr>
          <w:rFonts w:ascii="宋体" w:hAnsi="宋体"/>
          <w:b/>
          <w:color w:val="auto"/>
          <w:sz w:val="24"/>
          <w:highlight w:val="none"/>
        </w:rPr>
      </w:pPr>
      <w:r>
        <w:rPr>
          <w:rFonts w:hint="eastAsia" w:ascii="宋体" w:hAnsi="宋体"/>
          <w:b/>
          <w:color w:val="auto"/>
          <w:sz w:val="24"/>
          <w:highlight w:val="none"/>
        </w:rPr>
        <w:t>廉政协议书</w:t>
      </w:r>
    </w:p>
    <w:p w14:paraId="73099D0A">
      <w:pPr>
        <w:keepNext w:val="0"/>
        <w:keepLines w:val="0"/>
        <w:pageBreakBefore w:val="0"/>
        <w:widowControl/>
        <w:kinsoku/>
        <w:wordWrap/>
        <w:overflowPunct/>
        <w:topLinePunct w:val="0"/>
        <w:autoSpaceDE/>
        <w:autoSpaceDN/>
        <w:bidi w:val="0"/>
        <w:adjustRightInd/>
        <w:snapToGrid/>
        <w:spacing w:line="560" w:lineRule="exact"/>
        <w:ind w:firstLine="240" w:firstLineChars="100"/>
        <w:jc w:val="left"/>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rPr>
        <w:t>采购人：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浙江中医药大学附属第二医院</w:t>
      </w:r>
      <w:r>
        <w:rPr>
          <w:rFonts w:hint="eastAsia" w:ascii="宋体" w:hAnsi="宋体"/>
          <w:color w:val="auto"/>
          <w:sz w:val="24"/>
          <w:highlight w:val="none"/>
          <w:u w:val="single"/>
          <w:lang w:val="en-US" w:eastAsia="zh-CN"/>
        </w:rPr>
        <w:t xml:space="preserve">  </w:t>
      </w:r>
    </w:p>
    <w:p w14:paraId="4FA5B376">
      <w:pPr>
        <w:keepNext w:val="0"/>
        <w:keepLines w:val="0"/>
        <w:pageBreakBefore w:val="0"/>
        <w:kinsoku/>
        <w:wordWrap/>
        <w:overflowPunct/>
        <w:topLinePunct w:val="0"/>
        <w:autoSpaceDE/>
        <w:autoSpaceDN/>
        <w:bidi w:val="0"/>
        <w:adjustRightInd/>
        <w:snapToGrid/>
        <w:spacing w:line="560" w:lineRule="exact"/>
        <w:ind w:firstLine="240" w:firstLineChars="100"/>
        <w:jc w:val="left"/>
        <w:textAlignment w:val="auto"/>
        <w:rPr>
          <w:rFonts w:hint="default" w:ascii="宋体" w:hAnsi="宋体" w:eastAsia="宋体" w:cs="Arial"/>
          <w:color w:val="auto"/>
          <w:sz w:val="24"/>
          <w:highlight w:val="none"/>
          <w:u w:val="single"/>
          <w:lang w:val="en-US" w:eastAsia="zh-CN"/>
        </w:rPr>
      </w:pPr>
      <w:r>
        <w:rPr>
          <w:rFonts w:hint="eastAsia" w:ascii="宋体" w:hAnsi="宋体"/>
          <w:color w:val="auto"/>
          <w:sz w:val="24"/>
          <w:highlight w:val="none"/>
        </w:rPr>
        <w:t>供应商：</w:t>
      </w:r>
      <w:r>
        <w:rPr>
          <w:rFonts w:hint="eastAsia" w:ascii="宋体" w:hAnsi="宋体"/>
          <w:color w:val="auto"/>
          <w:sz w:val="24"/>
          <w:highlight w:val="none"/>
          <w:u w:val="single"/>
          <w:lang w:val="en-US" w:eastAsia="zh-CN"/>
        </w:rPr>
        <w:t xml:space="preserve">                         </w:t>
      </w:r>
      <w:r>
        <w:rPr>
          <w:rFonts w:hint="eastAsia" w:ascii="宋体" w:hAnsi="宋体" w:eastAsia="宋体" w:cs="Arial"/>
          <w:color w:val="auto"/>
          <w:sz w:val="24"/>
          <w:highlight w:val="none"/>
          <w:u w:val="single"/>
          <w:lang w:val="en-US" w:eastAsia="zh-CN"/>
        </w:rPr>
        <w:t xml:space="preserve">    </w:t>
      </w:r>
    </w:p>
    <w:p w14:paraId="4EA5A07A">
      <w:pPr>
        <w:keepNext w:val="0"/>
        <w:keepLines w:val="0"/>
        <w:pageBreakBefore w:val="0"/>
        <w:kinsoku/>
        <w:wordWrap/>
        <w:overflowPunct/>
        <w:topLinePunct w:val="0"/>
        <w:autoSpaceDE/>
        <w:autoSpaceDN/>
        <w:bidi w:val="0"/>
        <w:adjustRightInd/>
        <w:snapToGrid/>
        <w:spacing w:line="560" w:lineRule="exact"/>
        <w:ind w:firstLine="480" w:firstLineChars="200"/>
        <w:jc w:val="left"/>
        <w:textAlignment w:val="auto"/>
        <w:rPr>
          <w:rFonts w:ascii="宋体" w:hAnsi="宋体"/>
          <w:color w:val="auto"/>
          <w:sz w:val="24"/>
          <w:szCs w:val="24"/>
          <w:highlight w:val="none"/>
        </w:rPr>
      </w:pPr>
      <w:r>
        <w:rPr>
          <w:rFonts w:hint="eastAsia" w:ascii="宋体" w:hAnsi="宋体"/>
          <w:color w:val="auto"/>
          <w:sz w:val="24"/>
          <w:szCs w:val="24"/>
          <w:highlight w:val="none"/>
        </w:rPr>
        <w:t>为了进一步规范医院设备、物资采购、建设项目的采购工作，认真贯彻公平、公正、公开的原则，建立有效的反商业贿赂机制，加强党风廉政建设，防止经营活动中不正之风和腐败现象的发生，经双方协商同意 ，签订本协议。</w:t>
      </w:r>
    </w:p>
    <w:p w14:paraId="7AF66D9B">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ascii="宋体" w:hAnsi="宋体"/>
          <w:color w:val="auto"/>
          <w:sz w:val="24"/>
          <w:szCs w:val="24"/>
          <w:highlight w:val="none"/>
        </w:rPr>
      </w:pPr>
      <w:r>
        <w:rPr>
          <w:rFonts w:hint="eastAsia" w:ascii="宋体" w:hAnsi="宋体"/>
          <w:color w:val="auto"/>
          <w:sz w:val="24"/>
          <w:szCs w:val="24"/>
          <w:highlight w:val="none"/>
        </w:rPr>
        <w:t>第一条  协议双方须严格遵守国家法律和廉政建设各项规定及物资采购合同。双方有相互监督、遵纪守法、履行合同的义务和权利。</w:t>
      </w:r>
    </w:p>
    <w:p w14:paraId="1ABBD5B7">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ascii="宋体" w:hAnsi="宋体"/>
          <w:color w:val="auto"/>
          <w:sz w:val="24"/>
          <w:szCs w:val="24"/>
          <w:highlight w:val="none"/>
        </w:rPr>
      </w:pPr>
      <w:r>
        <w:rPr>
          <w:rFonts w:hint="eastAsia" w:ascii="宋体" w:hAnsi="宋体"/>
          <w:color w:val="auto"/>
          <w:sz w:val="24"/>
          <w:szCs w:val="24"/>
          <w:highlight w:val="none"/>
        </w:rPr>
        <w:t>第二条  发包人及有关工作人员不得利用职务便利以任何理由向承包人索要回扣、佣金、礼金礼券、礼卡及各种有价证券；不得去承包人报销应有发包人及个人支付的费用；不得参加可能对公正执行公务有影响的宴请、资助旅游和各种营业性娱乐活动；不得对承包人无理刁难或设卡。</w:t>
      </w:r>
    </w:p>
    <w:p w14:paraId="0AD5436A">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ascii="宋体" w:hAnsi="宋体"/>
          <w:color w:val="auto"/>
          <w:sz w:val="24"/>
          <w:szCs w:val="24"/>
          <w:highlight w:val="none"/>
        </w:rPr>
      </w:pPr>
      <w:r>
        <w:rPr>
          <w:rFonts w:hint="eastAsia" w:ascii="宋体" w:hAnsi="宋体"/>
          <w:color w:val="auto"/>
          <w:sz w:val="24"/>
          <w:szCs w:val="24"/>
          <w:highlight w:val="none"/>
        </w:rPr>
        <w:t>第三条  承包人在经营活动中必须遵守法律法规和合同规定，不得为获取自身利益而向发包人及有关工作人员赠送现金、礼金礼券、礼卡及各种有价证券；不得与发包人及有关工作人员就合同的有关事宜进行任何不正当的私下交易；不得以洽谈业务、签订合同等为借口邀请发包人及有关工作人员参加宴请、旅游和其他营业性娱乐活动。</w:t>
      </w:r>
    </w:p>
    <w:p w14:paraId="167B933D">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ascii="宋体" w:hAnsi="宋体"/>
          <w:color w:val="auto"/>
          <w:sz w:val="24"/>
          <w:szCs w:val="24"/>
          <w:highlight w:val="none"/>
        </w:rPr>
      </w:pPr>
      <w:r>
        <w:rPr>
          <w:rFonts w:hint="eastAsia" w:ascii="宋体" w:hAnsi="宋体"/>
          <w:color w:val="auto"/>
          <w:sz w:val="24"/>
          <w:szCs w:val="24"/>
          <w:highlight w:val="none"/>
        </w:rPr>
        <w:t>第四条  承包人对发包人及有关工作人员的违法违纪行为和不正当要求，可及时据实向发包人纪检、监察部门投诉和举报。</w:t>
      </w:r>
    </w:p>
    <w:p w14:paraId="076D3443">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ascii="宋体" w:hAnsi="宋体"/>
          <w:color w:val="auto"/>
          <w:sz w:val="24"/>
          <w:szCs w:val="24"/>
          <w:highlight w:val="none"/>
        </w:rPr>
      </w:pPr>
      <w:r>
        <w:rPr>
          <w:rFonts w:hint="eastAsia" w:ascii="宋体" w:hAnsi="宋体"/>
          <w:color w:val="auto"/>
          <w:sz w:val="24"/>
          <w:szCs w:val="24"/>
          <w:highlight w:val="none"/>
        </w:rPr>
        <w:t xml:space="preserve">第五条  对违反本协议者，根据其后果和违纪程度，可以做出以下处理：批评、诫勉；党纪政纪处分；追究法律责任；追究违约方经济责任；中止合同。    </w:t>
      </w:r>
    </w:p>
    <w:p w14:paraId="7BAC8FDE">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ascii="宋体" w:hAnsi="宋体"/>
          <w:color w:val="auto"/>
          <w:sz w:val="24"/>
          <w:szCs w:val="24"/>
          <w:highlight w:val="none"/>
        </w:rPr>
      </w:pPr>
      <w:r>
        <w:rPr>
          <w:rFonts w:hint="eastAsia" w:ascii="宋体" w:hAnsi="宋体"/>
          <w:color w:val="auto"/>
          <w:sz w:val="24"/>
          <w:szCs w:val="24"/>
          <w:highlight w:val="none"/>
        </w:rPr>
        <w:t>第六条  本协议贯穿于整个经营过程，在货物验收时：应一并考核本协议的履行结果。</w:t>
      </w:r>
    </w:p>
    <w:p w14:paraId="42F1D817">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ascii="宋体" w:hAnsi="宋体"/>
          <w:color w:val="auto"/>
          <w:sz w:val="24"/>
          <w:szCs w:val="24"/>
          <w:highlight w:val="none"/>
        </w:rPr>
      </w:pPr>
      <w:r>
        <w:rPr>
          <w:rFonts w:hint="eastAsia" w:ascii="宋体" w:hAnsi="宋体"/>
          <w:color w:val="auto"/>
          <w:sz w:val="24"/>
          <w:szCs w:val="24"/>
          <w:highlight w:val="none"/>
        </w:rPr>
        <w:t>第七条  医院纪委、监察部门负责本合同的廉政监督，投诉、举报受理和违法违纪行为的查处。</w:t>
      </w:r>
    </w:p>
    <w:p w14:paraId="7176AA4E">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第八条  本协议作为双方合同的附件，经双方签署后生效。</w:t>
      </w:r>
    </w:p>
    <w:p w14:paraId="6F22CBC7">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color w:val="auto"/>
          <w:sz w:val="24"/>
          <w:szCs w:val="24"/>
          <w:highlight w:val="none"/>
        </w:rPr>
      </w:pPr>
    </w:p>
    <w:p w14:paraId="011C4DE0">
      <w:pPr>
        <w:widowControl/>
        <w:spacing w:line="360" w:lineRule="auto"/>
        <w:jc w:val="left"/>
        <w:rPr>
          <w:rFonts w:hint="eastAsia" w:ascii="宋体" w:hAnsi="宋体"/>
          <w:color w:val="auto"/>
          <w:sz w:val="24"/>
          <w:szCs w:val="24"/>
          <w:highlight w:val="none"/>
        </w:rPr>
      </w:pPr>
    </w:p>
    <w:p w14:paraId="77F11276">
      <w:pPr>
        <w:rPr>
          <w:rFonts w:hint="eastAsia" w:ascii="宋体" w:hAnsi="宋体"/>
          <w:color w:val="auto"/>
          <w:sz w:val="24"/>
          <w:szCs w:val="24"/>
          <w:highlight w:val="none"/>
        </w:rPr>
      </w:pPr>
      <w:r>
        <w:rPr>
          <w:rFonts w:hint="eastAsia" w:ascii="宋体" w:hAnsi="宋体"/>
          <w:color w:val="auto"/>
          <w:sz w:val="24"/>
          <w:szCs w:val="24"/>
          <w:highlight w:val="none"/>
        </w:rPr>
        <w:t>采购人(盖章)：                          供应商(盖章、签字) ：</w:t>
      </w:r>
    </w:p>
    <w:p w14:paraId="1F88DAEB">
      <w:pPr>
        <w:rPr>
          <w:rFonts w:hint="eastAsia" w:ascii="宋体" w:hAnsi="宋体"/>
          <w:color w:val="auto"/>
          <w:sz w:val="24"/>
          <w:szCs w:val="24"/>
          <w:highlight w:val="none"/>
        </w:rPr>
      </w:pPr>
    </w:p>
    <w:p w14:paraId="0D07E741">
      <w:pPr>
        <w:rPr>
          <w:rFonts w:hint="eastAsia" w:ascii="宋体" w:hAnsi="宋体"/>
          <w:color w:val="auto"/>
          <w:sz w:val="24"/>
          <w:szCs w:val="24"/>
          <w:highlight w:val="none"/>
        </w:rPr>
      </w:pPr>
    </w:p>
    <w:p w14:paraId="4CC3E3E7">
      <w:pPr>
        <w:rPr>
          <w:rFonts w:hint="eastAsia" w:ascii="宋体" w:hAnsi="宋体"/>
          <w:color w:val="auto"/>
          <w:sz w:val="24"/>
          <w:szCs w:val="24"/>
          <w:highlight w:val="none"/>
        </w:rPr>
      </w:pPr>
    </w:p>
    <w:p w14:paraId="744987CF">
      <w:pPr>
        <w:rPr>
          <w:rFonts w:ascii="宋体" w:hAnsi="宋体"/>
          <w:color w:val="auto"/>
          <w:sz w:val="24"/>
          <w:szCs w:val="24"/>
          <w:highlight w:val="none"/>
        </w:rPr>
      </w:pPr>
    </w:p>
    <w:p w14:paraId="303E2E36">
      <w:pPr>
        <w:jc w:val="center"/>
        <w:rPr>
          <w:color w:val="auto"/>
          <w:sz w:val="24"/>
          <w:szCs w:val="24"/>
          <w:highlight w:val="none"/>
        </w:rPr>
      </w:pP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签订日期：    年   月   日</w:t>
      </w:r>
    </w:p>
    <w:p w14:paraId="2268455E">
      <w:pPr>
        <w:rPr>
          <w:color w:val="auto"/>
          <w:highlight w:val="none"/>
        </w:rPr>
      </w:pPr>
    </w:p>
    <w:p w14:paraId="6A218EBE">
      <w:pPr>
        <w:pStyle w:val="2"/>
        <w:rPr>
          <w:rFonts w:hint="eastAsia"/>
          <w:color w:val="auto"/>
          <w:highlight w:val="none"/>
        </w:rPr>
      </w:pPr>
    </w:p>
    <w:p w14:paraId="5201E631">
      <w:bookmarkStart w:id="53" w:name="_GoBack"/>
      <w:bookmarkEnd w:id="53"/>
    </w:p>
    <w:sectPr>
      <w:headerReference r:id="rId6" w:type="default"/>
      <w:footerReference r:id="rId7" w:type="default"/>
      <w:pgSz w:w="11907" w:h="16840"/>
      <w:pgMar w:top="1361" w:right="1361" w:bottom="1361" w:left="136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decorative"/>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2A195">
    <w:pPr>
      <w:pStyle w:val="6"/>
      <w:rPr>
        <w:rStyle w:val="12"/>
        <w:rFonts w:hint="eastAsia"/>
      </w:rPr>
    </w:pPr>
  </w:p>
  <w:p w14:paraId="513661E8">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A93F9">
    <w:pPr>
      <w:pStyle w:val="6"/>
      <w:framePr w:wrap="around" w:vAnchor="text" w:hAnchor="margin" w:xAlign="center" w:y="1"/>
      <w:rPr>
        <w:rStyle w:val="12"/>
      </w:rPr>
    </w:pPr>
    <w:r>
      <w:fldChar w:fldCharType="begin"/>
    </w:r>
    <w:r>
      <w:rPr>
        <w:rStyle w:val="12"/>
      </w:rPr>
      <w:instrText xml:space="preserve">PAGE  </w:instrText>
    </w:r>
    <w:r>
      <w:fldChar w:fldCharType="separate"/>
    </w:r>
    <w:r>
      <w:fldChar w:fldCharType="end"/>
    </w:r>
  </w:p>
  <w:p w14:paraId="7F458209">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43E2D">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0E2C7BF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38</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Qa1WfNAQAAlwMAAA4AAAAAAAAAAQAgAAAAHwEAAGRycy9l&#10;Mm9Eb2MueG1sUEsFBgAAAAAGAAYAWQEAAF4FAAAAAA==&#10;">
              <v:path/>
              <v:fill on="f" focussize="0,0"/>
              <v:stroke on="f"/>
              <v:imagedata o:title=""/>
              <o:lock v:ext="edit" grouping="f" rotation="f" text="f" aspectratio="f"/>
              <v:textbox inset="0mm,0mm,0mm,0mm" style="mso-fit-shape-to-text:t;">
                <w:txbxContent>
                  <w:p w14:paraId="0E2C7BF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38</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28B84">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777C1">
    <w:pPr>
      <w:pStyle w:val="7"/>
      <w:pBdr>
        <w:bottom w:val="single" w:color="auto" w:sz="6" w:space="0"/>
      </w:pBdr>
      <w:jc w:val="right"/>
      <w:rPr>
        <w:rFonts w:ascii="宋体" w:hAnsi="宋体"/>
        <w:szCs w:val="18"/>
      </w:rPr>
    </w:pPr>
    <w:r>
      <w:rPr>
        <w:rFonts w:hint="eastAsia" w:ascii="宋体" w:hAnsi="宋体"/>
        <w:szCs w:val="18"/>
      </w:rPr>
      <w:t>浙江中医药大学附属第二医院</w:t>
    </w:r>
    <w:r>
      <w:rPr>
        <w:rFonts w:hint="eastAsia" w:ascii="宋体" w:hAnsi="宋体"/>
        <w:szCs w:val="18"/>
        <w:lang w:eastAsia="zh-CN"/>
      </w:rPr>
      <w:t>院内招标</w:t>
    </w:r>
    <w:r>
      <w:rPr>
        <w:rFonts w:hint="eastAsia" w:ascii="宋体" w:hAnsi="宋体"/>
        <w:szCs w:val="18"/>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F79E0"/>
    <w:multiLevelType w:val="singleLevel"/>
    <w:tmpl w:val="848F79E0"/>
    <w:lvl w:ilvl="0" w:tentative="0">
      <w:start w:val="5"/>
      <w:numFmt w:val="chineseCounting"/>
      <w:suff w:val="nothing"/>
      <w:lvlText w:val="%1、"/>
      <w:lvlJc w:val="left"/>
      <w:rPr>
        <w:rFonts w:hint="eastAsia"/>
      </w:rPr>
    </w:lvl>
  </w:abstractNum>
  <w:abstractNum w:abstractNumId="1">
    <w:nsid w:val="4ADE3A74"/>
    <w:multiLevelType w:val="singleLevel"/>
    <w:tmpl w:val="4ADE3A74"/>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964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napToGrid w:val="0"/>
      <w:sz w:val="21"/>
      <w:lang w:val="en-US" w:eastAsia="zh-CN" w:bidi="ar-SA"/>
    </w:rPr>
  </w:style>
  <w:style w:type="paragraph" w:styleId="2">
    <w:name w:val="heading 1"/>
    <w:basedOn w:val="1"/>
    <w:next w:val="1"/>
    <w:qFormat/>
    <w:uiPriority w:val="0"/>
    <w:pPr>
      <w:keepNext/>
      <w:keepLines/>
      <w:adjustRightInd w:val="0"/>
      <w:spacing w:before="340" w:beforeLines="0" w:beforeAutospacing="0" w:after="330" w:afterLines="0" w:afterAutospacing="0" w:line="360" w:lineRule="auto"/>
      <w:jc w:val="center"/>
      <w:outlineLvl w:val="0"/>
    </w:pPr>
    <w:rPr>
      <w:rFonts w:eastAsia="黑体"/>
      <w:b/>
      <w:kern w:val="44"/>
      <w:sz w:val="36"/>
    </w:rPr>
  </w:style>
  <w:style w:type="paragraph" w:styleId="3">
    <w:name w:val="heading 2"/>
    <w:basedOn w:val="2"/>
    <w:next w:val="1"/>
    <w:qFormat/>
    <w:uiPriority w:val="0"/>
    <w:pPr>
      <w:keepNext/>
      <w:keepLines/>
      <w:spacing w:before="260" w:beforeLines="0" w:beforeAutospacing="0" w:after="260" w:afterLines="0" w:afterAutospacing="0" w:line="413" w:lineRule="auto"/>
      <w:outlineLvl w:val="1"/>
    </w:pPr>
    <w:rPr>
      <w:rFonts w:ascii="Arial" w:hAnsi="Arial"/>
      <w:sz w:val="28"/>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4">
    <w:name w:val="Body Text Indent"/>
    <w:basedOn w:val="1"/>
    <w:qFormat/>
    <w:uiPriority w:val="0"/>
    <w:pPr>
      <w:adjustRightInd w:val="0"/>
      <w:spacing w:line="360" w:lineRule="auto"/>
      <w:ind w:firstLine="490"/>
      <w:jc w:val="left"/>
    </w:pPr>
    <w:rPr>
      <w:rFonts w:hint="eastAsia" w:ascii="宋体" w:hAnsi="宋体"/>
      <w:sz w:val="24"/>
    </w:rPr>
  </w:style>
  <w:style w:type="paragraph" w:styleId="5">
    <w:name w:val="Plain Text"/>
    <w:basedOn w:val="1"/>
    <w:qFormat/>
    <w:uiPriority w:val="0"/>
    <w:rPr>
      <w:rFonts w:ascii="宋体" w:hAnsi="Courier New"/>
      <w:snapToGrid/>
      <w:sz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rPr>
  </w:style>
  <w:style w:type="paragraph" w:styleId="8">
    <w:name w:val="toc 1"/>
    <w:basedOn w:val="1"/>
    <w:next w:val="1"/>
    <w:uiPriority w:val="39"/>
    <w:pPr>
      <w:spacing w:before="120" w:beforeLines="0" w:beforeAutospacing="0" w:after="120" w:afterLines="0" w:afterAutospacing="0" w:line="360" w:lineRule="atLeast"/>
      <w:ind w:firstLine="100" w:firstLineChars="50"/>
      <w:jc w:val="center"/>
    </w:pPr>
    <w:rPr>
      <w:rFonts w:ascii="宋体" w:hAnsi="宋体"/>
      <w:caps/>
      <w:sz w:val="20"/>
    </w:rPr>
  </w:style>
  <w:style w:type="paragraph" w:styleId="9">
    <w:name w:val="toc 2"/>
    <w:basedOn w:val="1"/>
    <w:next w:val="1"/>
    <w:uiPriority w:val="39"/>
    <w:pPr>
      <w:ind w:left="420" w:leftChars="200"/>
    </w:pPr>
  </w:style>
  <w:style w:type="character" w:styleId="12">
    <w:name w:val="page number"/>
    <w:qFormat/>
    <w:uiPriority w:val="0"/>
  </w:style>
  <w:style w:type="character" w:styleId="13">
    <w:name w:val="Hyperlink"/>
    <w:qFormat/>
    <w:uiPriority w:val="0"/>
    <w:rPr>
      <w:color w:val="0000FF"/>
      <w:u w:val="single"/>
    </w:rPr>
  </w:style>
  <w:style w:type="paragraph" w:customStyle="1" w:styleId="14">
    <w:name w:val="正文文字"/>
    <w:basedOn w:val="1"/>
    <w:qFormat/>
    <w:uiPriority w:val="0"/>
    <w:pPr>
      <w:widowControl/>
      <w:spacing w:line="952" w:lineRule="atLeast"/>
      <w:ind w:firstLine="419"/>
      <w:textAlignment w:val="baseline"/>
    </w:pPr>
    <w:rPr>
      <w:b/>
      <w:snapToGrid/>
      <w:color w:val="000000"/>
      <w:sz w:val="44"/>
      <w:u w:val="none" w:color="000000"/>
    </w:rPr>
  </w:style>
  <w:style w:type="character" w:customStyle="1" w:styleId="15">
    <w:name w:val="标题 1 Char"/>
    <w:qFormat/>
    <w:uiPriority w:val="0"/>
    <w:rPr>
      <w:rFonts w:eastAsia="黑体"/>
      <w:b/>
      <w:snapToGrid w:val="0"/>
      <w:kern w:val="44"/>
      <w:sz w:val="36"/>
      <w:lang w:val="en-US" w:eastAsia="zh-CN"/>
    </w:rPr>
  </w:style>
  <w:style w:type="paragraph" w:customStyle="1" w:styleId="16">
    <w:name w:val="样式1"/>
    <w:basedOn w:val="1"/>
    <w:qFormat/>
    <w:uiPriority w:val="0"/>
    <w:pPr>
      <w:spacing w:line="360" w:lineRule="exact"/>
      <w:ind w:firstLine="200" w:firstLineChars="200"/>
    </w:pPr>
    <w:rPr>
      <w:rFonts w:ascii="Arial" w:hAnsi="Arial"/>
      <w:snapToGrid/>
      <w:kern w:val="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2025-04-24T08:26:32Z</dcterms:created>
  <dc:creator>Administrator</dc:creator>
  <cp:lastModifiedBy>GXX</cp:lastModifiedBy>
  <dcterms:modified xsi:type="dcterms:W3CDTF">2025-04-24T08:27:05Z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eyJoZGlkIjoiMDYwMTVjNDUxYjVmNWFiNjYxMGY3YmIxM2E2ZmY1NTMiLCJ1c2VySWQiOiI0MTQxMDc0NDIifQ==</vt:lpwstr>
  </property>
  <property fmtid="{D5CDD505-2E9C-101B-9397-08002B2CF9AE}" pid="4" name="ICV">
    <vt:lpwstr>0810879E7E3745A195FB96CEAFECE818_12</vt:lpwstr>
  </property>
</Properties>
</file>