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DA52F">
      <w:pPr>
        <w:numPr>
          <w:ilvl w:val="255"/>
          <w:numId w:val="0"/>
        </w:numPr>
        <w:overflowPunct w:val="0"/>
        <w:spacing w:line="460" w:lineRule="exact"/>
        <w:jc w:val="center"/>
        <w:rPr>
          <w:rFonts w:hint="eastAsia" w:ascii="仿宋_GB2312" w:eastAsia="仿宋_GB2312"/>
          <w:b/>
          <w:bCs/>
          <w:color w:val="000000"/>
          <w:sz w:val="32"/>
          <w:szCs w:val="32"/>
        </w:rPr>
      </w:pPr>
    </w:p>
    <w:p w14:paraId="30F5220B">
      <w:pPr>
        <w:numPr>
          <w:ilvl w:val="255"/>
          <w:numId w:val="0"/>
        </w:numPr>
        <w:overflowPunct w:val="0"/>
        <w:spacing w:line="460" w:lineRule="exact"/>
        <w:jc w:val="center"/>
        <w:rPr>
          <w:rFonts w:hint="default" w:ascii="仿宋_GB2312" w:eastAsia="仿宋_GB2312"/>
          <w:b/>
          <w:bCs/>
          <w:color w:val="000000"/>
          <w:sz w:val="28"/>
          <w:szCs w:val="28"/>
          <w:lang w:val="en-US" w:eastAsia="zh-CN"/>
        </w:rPr>
      </w:pPr>
      <w:r>
        <w:rPr>
          <w:rFonts w:hint="eastAsia" w:ascii="仿宋_GB2312" w:eastAsia="仿宋_GB2312"/>
          <w:b/>
          <w:bCs/>
          <w:color w:val="000000"/>
          <w:sz w:val="28"/>
          <w:szCs w:val="28"/>
        </w:rPr>
        <w:t>报价须知</w:t>
      </w:r>
      <w:r>
        <w:rPr>
          <w:rFonts w:hint="eastAsia" w:ascii="仿宋_GB2312" w:eastAsia="仿宋_GB2312"/>
          <w:b/>
          <w:bCs/>
          <w:color w:val="000000"/>
          <w:sz w:val="28"/>
          <w:szCs w:val="28"/>
          <w:lang w:val="en-US" w:eastAsia="zh-CN"/>
        </w:rPr>
        <w:t>及相关（消防设施设备年检）</w:t>
      </w:r>
    </w:p>
    <w:tbl>
      <w:tblPr>
        <w:tblStyle w:val="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00"/>
        <w:gridCol w:w="1725"/>
        <w:gridCol w:w="5994"/>
      </w:tblGrid>
      <w:tr w14:paraId="23C6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167FE633">
            <w:pPr>
              <w:widowControl/>
              <w:tabs>
                <w:tab w:val="left" w:pos="510"/>
                <w:tab w:val="center" w:pos="1200"/>
              </w:tabs>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序号</w:t>
            </w:r>
          </w:p>
        </w:tc>
        <w:tc>
          <w:tcPr>
            <w:tcW w:w="1725" w:type="dxa"/>
            <w:shd w:val="clear" w:color="auto" w:fill="FFFFFF"/>
            <w:vAlign w:val="center"/>
          </w:tcPr>
          <w:p w14:paraId="4C2AC2E4">
            <w:pPr>
              <w:widowControl/>
              <w:tabs>
                <w:tab w:val="left" w:pos="510"/>
                <w:tab w:val="center" w:pos="1200"/>
              </w:tabs>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内  容</w:t>
            </w:r>
          </w:p>
        </w:tc>
        <w:tc>
          <w:tcPr>
            <w:tcW w:w="5994" w:type="dxa"/>
            <w:shd w:val="clear" w:color="auto" w:fill="FFFFFF"/>
            <w:vAlign w:val="center"/>
          </w:tcPr>
          <w:p w14:paraId="68A624AC">
            <w:pPr>
              <w:widowControl/>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要   求</w:t>
            </w:r>
          </w:p>
        </w:tc>
      </w:tr>
      <w:tr w14:paraId="05BA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71288A08">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1</w:t>
            </w:r>
          </w:p>
        </w:tc>
        <w:tc>
          <w:tcPr>
            <w:tcW w:w="1725" w:type="dxa"/>
            <w:shd w:val="clear" w:color="auto" w:fill="FFFFFF"/>
            <w:vAlign w:val="center"/>
          </w:tcPr>
          <w:p w14:paraId="6D983D55">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采购人</w:t>
            </w:r>
          </w:p>
        </w:tc>
        <w:tc>
          <w:tcPr>
            <w:tcW w:w="5994" w:type="dxa"/>
            <w:shd w:val="clear" w:color="auto" w:fill="FFFFFF"/>
            <w:vAlign w:val="center"/>
          </w:tcPr>
          <w:p w14:paraId="7DC95044">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浙江中医药大学附属第二医院（浙江省新华医院）</w:t>
            </w:r>
          </w:p>
        </w:tc>
      </w:tr>
      <w:tr w14:paraId="6A1A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75A05068">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2</w:t>
            </w:r>
          </w:p>
        </w:tc>
        <w:tc>
          <w:tcPr>
            <w:tcW w:w="1725" w:type="dxa"/>
            <w:shd w:val="clear" w:color="auto" w:fill="FFFFFF"/>
            <w:vAlign w:val="center"/>
          </w:tcPr>
          <w:p w14:paraId="3D2A1FBF">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项目名称</w:t>
            </w:r>
          </w:p>
        </w:tc>
        <w:tc>
          <w:tcPr>
            <w:tcW w:w="5994" w:type="dxa"/>
            <w:shd w:val="clear" w:color="auto" w:fill="FFFFFF"/>
            <w:vAlign w:val="center"/>
          </w:tcPr>
          <w:p w14:paraId="283BCEE4">
            <w:pPr>
              <w:widowControl/>
              <w:shd w:val="clear" w:color="auto" w:fill="FFFFFF"/>
              <w:spacing w:line="400" w:lineRule="exact"/>
              <w:jc w:val="center"/>
              <w:outlineLvl w:val="0"/>
              <w:rPr>
                <w:rFonts w:ascii="仿宋_GB2312" w:eastAsia="仿宋_GB2312"/>
                <w:b/>
                <w:bCs/>
                <w:color w:val="000000"/>
                <w:sz w:val="24"/>
              </w:rPr>
            </w:pPr>
            <w:r>
              <w:rPr>
                <w:rFonts w:hint="eastAsia"/>
                <w:lang w:val="en-US" w:eastAsia="zh-CN"/>
              </w:rPr>
              <w:t>院内消防设施设备年度检测</w:t>
            </w:r>
          </w:p>
        </w:tc>
      </w:tr>
      <w:tr w14:paraId="6D24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31C78E9A">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3</w:t>
            </w:r>
          </w:p>
        </w:tc>
        <w:tc>
          <w:tcPr>
            <w:tcW w:w="1725" w:type="dxa"/>
            <w:shd w:val="clear" w:color="auto" w:fill="FFFFFF"/>
            <w:vAlign w:val="center"/>
          </w:tcPr>
          <w:p w14:paraId="6EAA2A75">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实施地点</w:t>
            </w:r>
          </w:p>
        </w:tc>
        <w:tc>
          <w:tcPr>
            <w:tcW w:w="5994" w:type="dxa"/>
            <w:shd w:val="clear" w:color="auto" w:fill="FFFFFF"/>
            <w:vAlign w:val="center"/>
          </w:tcPr>
          <w:p w14:paraId="32C11631">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浙江中医药大学附属第二医院潮王院区与申花院区</w:t>
            </w:r>
          </w:p>
        </w:tc>
      </w:tr>
      <w:tr w14:paraId="5727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211A82C8">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4</w:t>
            </w:r>
          </w:p>
        </w:tc>
        <w:tc>
          <w:tcPr>
            <w:tcW w:w="1725" w:type="dxa"/>
            <w:shd w:val="clear" w:color="auto" w:fill="FFFFFF"/>
            <w:vAlign w:val="center"/>
          </w:tcPr>
          <w:p w14:paraId="4EF83086">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质量要求</w:t>
            </w:r>
          </w:p>
        </w:tc>
        <w:tc>
          <w:tcPr>
            <w:tcW w:w="5994" w:type="dxa"/>
            <w:shd w:val="clear" w:color="auto" w:fill="FFFFFF"/>
            <w:vAlign w:val="center"/>
          </w:tcPr>
          <w:p w14:paraId="183CD48A">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见项目内容及要求</w:t>
            </w:r>
          </w:p>
        </w:tc>
      </w:tr>
      <w:tr w14:paraId="78A1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31EC4142">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5</w:t>
            </w:r>
          </w:p>
        </w:tc>
        <w:tc>
          <w:tcPr>
            <w:tcW w:w="1725" w:type="dxa"/>
            <w:shd w:val="clear" w:color="auto" w:fill="FFFFFF"/>
            <w:vAlign w:val="center"/>
          </w:tcPr>
          <w:p w14:paraId="42058747">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供应商</w:t>
            </w:r>
          </w:p>
          <w:p w14:paraId="150F2CE4">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资质要求</w:t>
            </w:r>
          </w:p>
        </w:tc>
        <w:tc>
          <w:tcPr>
            <w:tcW w:w="5994" w:type="dxa"/>
            <w:shd w:val="clear" w:color="auto" w:fill="FFFFFF"/>
            <w:vAlign w:val="center"/>
          </w:tcPr>
          <w:p w14:paraId="5B2FE34E">
            <w:pPr>
              <w:pStyle w:val="2"/>
              <w:spacing w:line="360" w:lineRule="auto"/>
              <w:ind w:firstLine="0"/>
              <w:rPr>
                <w:rFonts w:ascii="仿宋" w:hAnsi="仿宋" w:eastAsia="仿宋" w:cs="仿宋"/>
                <w:sz w:val="24"/>
                <w:szCs w:val="24"/>
              </w:rPr>
            </w:pPr>
            <w:r>
              <w:rPr>
                <w:rFonts w:hint="eastAsia" w:ascii="仿宋" w:hAnsi="仿宋" w:eastAsia="仿宋" w:cs="仿宋"/>
                <w:sz w:val="24"/>
                <w:szCs w:val="24"/>
              </w:rPr>
              <w:t>1.符合《中华人民共和国政府采购法》第二十二条的规定：</w:t>
            </w:r>
          </w:p>
          <w:p w14:paraId="4699C43A">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（1）具有独立承担民事责任的能力；</w:t>
            </w:r>
          </w:p>
          <w:p w14:paraId="191F891A">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14:paraId="585E9687">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14:paraId="4FD8F73C">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14:paraId="49DDE656">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0D8B12FC">
            <w:pPr>
              <w:pStyle w:val="2"/>
              <w:spacing w:line="360" w:lineRule="auto"/>
              <w:ind w:firstLine="116"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．项目负责人须</w:t>
            </w:r>
            <w:r>
              <w:rPr>
                <w:rFonts w:hint="eastAsia" w:ascii="仿宋" w:hAnsi="仿宋" w:eastAsia="仿宋" w:cs="仿宋"/>
                <w:color w:val="auto"/>
                <w:sz w:val="24"/>
                <w:szCs w:val="24"/>
                <w:highlight w:val="none"/>
                <w:lang w:eastAsia="zh-CN"/>
              </w:rPr>
              <w:t>为一级消防注册工程师</w:t>
            </w:r>
            <w:r>
              <w:rPr>
                <w:rFonts w:hint="eastAsia" w:ascii="仿宋" w:hAnsi="仿宋" w:eastAsia="仿宋" w:cs="仿宋"/>
                <w:color w:val="auto"/>
                <w:sz w:val="24"/>
                <w:szCs w:val="24"/>
                <w:highlight w:val="none"/>
              </w:rPr>
              <w:t>，负责本方案的组织设计、方案汇报等工作。</w:t>
            </w:r>
          </w:p>
          <w:p w14:paraId="01817E75">
            <w:pPr>
              <w:pStyle w:val="2"/>
              <w:spacing w:line="360" w:lineRule="auto"/>
              <w:ind w:firstLine="116" w:firstLineChars="50"/>
              <w:rPr>
                <w:rFonts w:hint="eastAsia" w:ascii="仿宋_GB2312" w:eastAsia="仿宋_GB2312"/>
                <w:color w:val="000000"/>
                <w:sz w:val="24"/>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本项目不接受联合体投标。</w:t>
            </w:r>
          </w:p>
        </w:tc>
      </w:tr>
      <w:tr w14:paraId="1BAF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2AF22406">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6</w:t>
            </w:r>
          </w:p>
        </w:tc>
        <w:tc>
          <w:tcPr>
            <w:tcW w:w="1725" w:type="dxa"/>
            <w:shd w:val="clear" w:color="auto" w:fill="FFFFFF"/>
            <w:vAlign w:val="center"/>
          </w:tcPr>
          <w:p w14:paraId="18CF384B">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报价文件递交</w:t>
            </w:r>
          </w:p>
          <w:p w14:paraId="6EFF3F0D">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截止时间</w:t>
            </w:r>
          </w:p>
        </w:tc>
        <w:tc>
          <w:tcPr>
            <w:tcW w:w="5994" w:type="dxa"/>
            <w:shd w:val="clear" w:color="auto" w:fill="FFFFFF"/>
            <w:vAlign w:val="center"/>
          </w:tcPr>
          <w:p w14:paraId="68AC5C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firstLine="0"/>
              <w:jc w:val="center"/>
              <w:textAlignment w:val="baseline"/>
              <w:rPr>
                <w:rFonts w:ascii="仿宋_GB2312" w:eastAsia="仿宋_GB2312"/>
                <w:b/>
                <w:bCs/>
                <w:color w:val="000000"/>
                <w:sz w:val="24"/>
              </w:rPr>
            </w:pPr>
            <w:r>
              <w:rPr>
                <w:rStyle w:val="6"/>
                <w:rFonts w:hint="eastAsia" w:asciiTheme="minorEastAsia" w:hAnsiTheme="minorEastAsia" w:eastAsiaTheme="minorEastAsia" w:cstheme="minorEastAsia"/>
                <w:i w:val="0"/>
                <w:iCs w:val="0"/>
                <w:caps w:val="0"/>
                <w:color w:val="333333"/>
                <w:spacing w:val="0"/>
                <w:sz w:val="24"/>
                <w:szCs w:val="24"/>
                <w:shd w:val="clear" w:fill="FFFFFF"/>
                <w:vertAlign w:val="baseline"/>
              </w:rPr>
              <w:t>202</w:t>
            </w:r>
            <w:r>
              <w:rPr>
                <w:rStyle w:val="6"/>
                <w:rFonts w:hint="eastAsia" w:asciiTheme="minorEastAsia" w:hAnsiTheme="minorEastAsia" w:cstheme="minorEastAsia"/>
                <w:i w:val="0"/>
                <w:iCs w:val="0"/>
                <w:caps w:val="0"/>
                <w:color w:val="333333"/>
                <w:spacing w:val="0"/>
                <w:sz w:val="24"/>
                <w:szCs w:val="24"/>
                <w:shd w:val="clear" w:fill="FFFFFF"/>
                <w:vertAlign w:val="baseline"/>
                <w:lang w:val="en-US" w:eastAsia="zh-CN"/>
              </w:rPr>
              <w:t>5</w:t>
            </w:r>
            <w:r>
              <w:rPr>
                <w:rStyle w:val="6"/>
                <w:rFonts w:hint="eastAsia" w:asciiTheme="minorEastAsia" w:hAnsiTheme="minorEastAsia" w:eastAsiaTheme="minorEastAsia" w:cstheme="minorEastAsia"/>
                <w:i w:val="0"/>
                <w:iCs w:val="0"/>
                <w:caps w:val="0"/>
                <w:color w:val="333333"/>
                <w:spacing w:val="0"/>
                <w:sz w:val="24"/>
                <w:szCs w:val="24"/>
                <w:shd w:val="clear" w:fill="FFFFFF"/>
                <w:vertAlign w:val="baseline"/>
              </w:rPr>
              <w:t>年0</w:t>
            </w:r>
            <w:r>
              <w:rPr>
                <w:rStyle w:val="6"/>
                <w:rFonts w:hint="eastAsia" w:asciiTheme="minorEastAsia" w:hAnsiTheme="minorEastAsia" w:cstheme="minorEastAsia"/>
                <w:i w:val="0"/>
                <w:iCs w:val="0"/>
                <w:caps w:val="0"/>
                <w:color w:val="333333"/>
                <w:spacing w:val="0"/>
                <w:sz w:val="24"/>
                <w:szCs w:val="24"/>
                <w:shd w:val="clear" w:fill="FFFFFF"/>
                <w:vertAlign w:val="baseline"/>
                <w:lang w:val="en-US" w:eastAsia="zh-CN"/>
              </w:rPr>
              <w:t>4</w:t>
            </w:r>
            <w:r>
              <w:rPr>
                <w:rStyle w:val="6"/>
                <w:rFonts w:hint="eastAsia" w:asciiTheme="minorEastAsia" w:hAnsiTheme="minorEastAsia" w:eastAsiaTheme="minorEastAsia" w:cstheme="minorEastAsia"/>
                <w:i w:val="0"/>
                <w:iCs w:val="0"/>
                <w:caps w:val="0"/>
                <w:color w:val="333333"/>
                <w:spacing w:val="0"/>
                <w:sz w:val="24"/>
                <w:szCs w:val="24"/>
                <w:shd w:val="clear" w:fill="FFFFFF"/>
                <w:vertAlign w:val="baseline"/>
              </w:rPr>
              <w:t>月</w:t>
            </w:r>
            <w:r>
              <w:rPr>
                <w:rStyle w:val="6"/>
                <w:rFonts w:hint="eastAsia" w:asciiTheme="minorEastAsia" w:hAnsiTheme="minorEastAsia" w:cstheme="minorEastAsia"/>
                <w:i w:val="0"/>
                <w:iCs w:val="0"/>
                <w:caps w:val="0"/>
                <w:color w:val="333333"/>
                <w:spacing w:val="0"/>
                <w:sz w:val="24"/>
                <w:szCs w:val="24"/>
                <w:shd w:val="clear" w:fill="FFFFFF"/>
                <w:vertAlign w:val="baseline"/>
                <w:lang w:val="en-US" w:eastAsia="zh-CN"/>
              </w:rPr>
              <w:t>10</w:t>
            </w:r>
            <w:r>
              <w:rPr>
                <w:rStyle w:val="6"/>
                <w:rFonts w:hint="eastAsia" w:asciiTheme="minorEastAsia" w:hAnsiTheme="minorEastAsia" w:eastAsiaTheme="minorEastAsia" w:cstheme="minorEastAsia"/>
                <w:i w:val="0"/>
                <w:iCs w:val="0"/>
                <w:caps w:val="0"/>
                <w:color w:val="333333"/>
                <w:spacing w:val="0"/>
                <w:sz w:val="24"/>
                <w:szCs w:val="24"/>
                <w:shd w:val="clear" w:fill="FFFFFF"/>
                <w:vertAlign w:val="baseline"/>
              </w:rPr>
              <w:t>日</w:t>
            </w:r>
            <w:r>
              <w:rPr>
                <w:rStyle w:val="6"/>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14</w:t>
            </w:r>
            <w:r>
              <w:rPr>
                <w:rStyle w:val="6"/>
                <w:rFonts w:hint="eastAsia" w:asciiTheme="minorEastAsia" w:hAnsiTheme="minorEastAsia" w:eastAsiaTheme="minorEastAsia" w:cstheme="minorEastAsia"/>
                <w:i w:val="0"/>
                <w:iCs w:val="0"/>
                <w:caps w:val="0"/>
                <w:color w:val="333333"/>
                <w:spacing w:val="0"/>
                <w:sz w:val="24"/>
                <w:szCs w:val="24"/>
                <w:shd w:val="clear" w:fill="FFFFFF"/>
                <w:vertAlign w:val="baseline"/>
              </w:rPr>
              <w:t>时00分（北京时间）</w:t>
            </w:r>
          </w:p>
        </w:tc>
      </w:tr>
      <w:tr w14:paraId="5987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095BD06B">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7</w:t>
            </w:r>
          </w:p>
        </w:tc>
        <w:tc>
          <w:tcPr>
            <w:tcW w:w="1725" w:type="dxa"/>
            <w:shd w:val="clear" w:color="auto" w:fill="FFFFFF"/>
            <w:vAlign w:val="center"/>
          </w:tcPr>
          <w:p w14:paraId="7ED9DE9E">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报价有效期</w:t>
            </w:r>
          </w:p>
        </w:tc>
        <w:tc>
          <w:tcPr>
            <w:tcW w:w="5994" w:type="dxa"/>
            <w:shd w:val="clear" w:color="auto" w:fill="FFFFFF"/>
            <w:vAlign w:val="center"/>
          </w:tcPr>
          <w:p w14:paraId="479B99E7">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为</w:t>
            </w:r>
            <w:r>
              <w:rPr>
                <w:rFonts w:hint="eastAsia" w:ascii="仿宋_GB2312" w:eastAsia="仿宋_GB2312"/>
                <w:bCs/>
                <w:color w:val="000000"/>
                <w:sz w:val="24"/>
                <w:lang w:val="en-US" w:eastAsia="zh-CN"/>
              </w:rPr>
              <w:t>60</w:t>
            </w:r>
            <w:r>
              <w:rPr>
                <w:rFonts w:hint="eastAsia" w:ascii="仿宋_GB2312" w:eastAsia="仿宋_GB2312"/>
                <w:bCs/>
                <w:color w:val="000000"/>
                <w:sz w:val="24"/>
              </w:rPr>
              <w:t>日历天（从报价截止之日算起）</w:t>
            </w:r>
          </w:p>
        </w:tc>
      </w:tr>
      <w:tr w14:paraId="2A08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721326B2">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8</w:t>
            </w:r>
          </w:p>
        </w:tc>
        <w:tc>
          <w:tcPr>
            <w:tcW w:w="1725" w:type="dxa"/>
            <w:shd w:val="clear" w:color="auto" w:fill="FFFFFF"/>
            <w:vAlign w:val="center"/>
          </w:tcPr>
          <w:p w14:paraId="7DA825C6">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报价文件份数</w:t>
            </w:r>
          </w:p>
        </w:tc>
        <w:tc>
          <w:tcPr>
            <w:tcW w:w="5994" w:type="dxa"/>
            <w:shd w:val="clear" w:color="auto" w:fill="FFFFFF"/>
            <w:vAlign w:val="center"/>
          </w:tcPr>
          <w:p w14:paraId="6FCBC651">
            <w:pPr>
              <w:widowControl/>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叁份</w:t>
            </w:r>
          </w:p>
        </w:tc>
      </w:tr>
      <w:tr w14:paraId="4369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64800022">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9</w:t>
            </w:r>
          </w:p>
        </w:tc>
        <w:tc>
          <w:tcPr>
            <w:tcW w:w="1725" w:type="dxa"/>
            <w:shd w:val="clear" w:color="auto" w:fill="FFFFFF"/>
            <w:vAlign w:val="center"/>
          </w:tcPr>
          <w:p w14:paraId="5E8DF3A4">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询价时间、</w:t>
            </w:r>
          </w:p>
          <w:p w14:paraId="308EC680">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地点</w:t>
            </w:r>
          </w:p>
        </w:tc>
        <w:tc>
          <w:tcPr>
            <w:tcW w:w="5994" w:type="dxa"/>
            <w:shd w:val="clear" w:color="auto" w:fill="FFFFFF"/>
            <w:vAlign w:val="center"/>
          </w:tcPr>
          <w:p w14:paraId="7E32CAE2">
            <w:pPr>
              <w:widowControl/>
              <w:overflowPunct w:val="0"/>
              <w:spacing w:line="400" w:lineRule="exact"/>
              <w:jc w:val="left"/>
              <w:rPr>
                <w:rFonts w:ascii="仿宋_GB2312" w:eastAsia="仿宋_GB2312"/>
                <w:b/>
                <w:bCs/>
                <w:color w:val="000000"/>
                <w:sz w:val="24"/>
              </w:rPr>
            </w:pPr>
            <w:r>
              <w:rPr>
                <w:rFonts w:hint="eastAsia" w:ascii="仿宋_GB2312" w:eastAsia="仿宋_GB2312"/>
                <w:b/>
                <w:color w:val="000000"/>
                <w:sz w:val="24"/>
              </w:rPr>
              <w:t>时间：</w:t>
            </w:r>
            <w:r>
              <w:rPr>
                <w:rStyle w:val="6"/>
                <w:rFonts w:hint="eastAsia" w:asciiTheme="minorEastAsia" w:hAnsiTheme="minorEastAsia" w:eastAsiaTheme="minorEastAsia" w:cstheme="minorEastAsia"/>
                <w:i w:val="0"/>
                <w:iCs w:val="0"/>
                <w:caps w:val="0"/>
                <w:color w:val="333333"/>
                <w:spacing w:val="0"/>
                <w:sz w:val="24"/>
                <w:szCs w:val="24"/>
                <w:shd w:val="clear" w:fill="FFFFFF"/>
                <w:vertAlign w:val="baseline"/>
              </w:rPr>
              <w:t>202</w:t>
            </w:r>
            <w:r>
              <w:rPr>
                <w:rStyle w:val="6"/>
                <w:rFonts w:hint="eastAsia" w:asciiTheme="minorEastAsia" w:hAnsiTheme="minorEastAsia" w:cstheme="minorEastAsia"/>
                <w:i w:val="0"/>
                <w:iCs w:val="0"/>
                <w:caps w:val="0"/>
                <w:color w:val="333333"/>
                <w:spacing w:val="0"/>
                <w:sz w:val="24"/>
                <w:szCs w:val="24"/>
                <w:shd w:val="clear" w:fill="FFFFFF"/>
                <w:vertAlign w:val="baseline"/>
                <w:lang w:val="en-US" w:eastAsia="zh-CN"/>
              </w:rPr>
              <w:t>5</w:t>
            </w:r>
            <w:r>
              <w:rPr>
                <w:rStyle w:val="6"/>
                <w:rFonts w:hint="eastAsia" w:asciiTheme="minorEastAsia" w:hAnsiTheme="minorEastAsia" w:eastAsiaTheme="minorEastAsia" w:cstheme="minorEastAsia"/>
                <w:i w:val="0"/>
                <w:iCs w:val="0"/>
                <w:caps w:val="0"/>
                <w:color w:val="333333"/>
                <w:spacing w:val="0"/>
                <w:sz w:val="24"/>
                <w:szCs w:val="24"/>
                <w:shd w:val="clear" w:fill="FFFFFF"/>
                <w:vertAlign w:val="baseline"/>
              </w:rPr>
              <w:t>年</w:t>
            </w:r>
            <w:r>
              <w:rPr>
                <w:rStyle w:val="6"/>
                <w:rFonts w:hint="eastAsia" w:asciiTheme="minorEastAsia" w:hAnsiTheme="minorEastAsia" w:cstheme="minorEastAsia"/>
                <w:i w:val="0"/>
                <w:iCs w:val="0"/>
                <w:caps w:val="0"/>
                <w:color w:val="333333"/>
                <w:spacing w:val="0"/>
                <w:sz w:val="24"/>
                <w:szCs w:val="24"/>
                <w:shd w:val="clear" w:fill="FFFFFF"/>
                <w:vertAlign w:val="baseline"/>
                <w:lang w:val="en-US" w:eastAsia="zh-CN"/>
              </w:rPr>
              <w:t>04</w:t>
            </w:r>
            <w:r>
              <w:rPr>
                <w:rStyle w:val="6"/>
                <w:rFonts w:hint="eastAsia" w:asciiTheme="minorEastAsia" w:hAnsiTheme="minorEastAsia" w:eastAsiaTheme="minorEastAsia" w:cstheme="minorEastAsia"/>
                <w:i w:val="0"/>
                <w:iCs w:val="0"/>
                <w:caps w:val="0"/>
                <w:color w:val="333333"/>
                <w:spacing w:val="0"/>
                <w:sz w:val="24"/>
                <w:szCs w:val="24"/>
                <w:shd w:val="clear" w:fill="FFFFFF"/>
                <w:vertAlign w:val="baseline"/>
              </w:rPr>
              <w:t>月</w:t>
            </w:r>
            <w:r>
              <w:rPr>
                <w:rStyle w:val="6"/>
                <w:rFonts w:hint="eastAsia" w:asciiTheme="minorEastAsia" w:hAnsiTheme="minorEastAsia" w:cstheme="minorEastAsia"/>
                <w:i w:val="0"/>
                <w:iCs w:val="0"/>
                <w:caps w:val="0"/>
                <w:color w:val="333333"/>
                <w:spacing w:val="0"/>
                <w:sz w:val="24"/>
                <w:szCs w:val="24"/>
                <w:shd w:val="clear" w:fill="FFFFFF"/>
                <w:vertAlign w:val="baseline"/>
                <w:lang w:val="en-US" w:eastAsia="zh-CN"/>
              </w:rPr>
              <w:t>10</w:t>
            </w:r>
            <w:r>
              <w:rPr>
                <w:rStyle w:val="6"/>
                <w:rFonts w:hint="eastAsia" w:asciiTheme="minorEastAsia" w:hAnsiTheme="minorEastAsia" w:eastAsiaTheme="minorEastAsia" w:cstheme="minorEastAsia"/>
                <w:i w:val="0"/>
                <w:iCs w:val="0"/>
                <w:caps w:val="0"/>
                <w:color w:val="333333"/>
                <w:spacing w:val="0"/>
                <w:sz w:val="24"/>
                <w:szCs w:val="24"/>
                <w:shd w:val="clear" w:fill="FFFFFF"/>
                <w:vertAlign w:val="baseline"/>
              </w:rPr>
              <w:t>日</w:t>
            </w:r>
            <w:r>
              <w:rPr>
                <w:rStyle w:val="6"/>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14</w:t>
            </w:r>
            <w:r>
              <w:rPr>
                <w:rStyle w:val="6"/>
                <w:rFonts w:hint="eastAsia" w:asciiTheme="minorEastAsia" w:hAnsiTheme="minorEastAsia" w:eastAsiaTheme="minorEastAsia" w:cstheme="minorEastAsia"/>
                <w:i w:val="0"/>
                <w:iCs w:val="0"/>
                <w:caps w:val="0"/>
                <w:color w:val="333333"/>
                <w:spacing w:val="0"/>
                <w:sz w:val="24"/>
                <w:szCs w:val="24"/>
                <w:shd w:val="clear" w:fill="FFFFFF"/>
                <w:vertAlign w:val="baseline"/>
              </w:rPr>
              <w:t>时</w:t>
            </w:r>
            <w:r>
              <w:rPr>
                <w:rStyle w:val="6"/>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30</w:t>
            </w:r>
            <w:r>
              <w:rPr>
                <w:rStyle w:val="6"/>
                <w:rFonts w:hint="eastAsia" w:asciiTheme="minorEastAsia" w:hAnsiTheme="minorEastAsia" w:eastAsiaTheme="minorEastAsia" w:cstheme="minorEastAsia"/>
                <w:i w:val="0"/>
                <w:iCs w:val="0"/>
                <w:caps w:val="0"/>
                <w:color w:val="333333"/>
                <w:spacing w:val="0"/>
                <w:sz w:val="24"/>
                <w:szCs w:val="24"/>
                <w:shd w:val="clear" w:fill="FFFFFF"/>
                <w:vertAlign w:val="baseline"/>
              </w:rPr>
              <w:t>分（北京时间）</w:t>
            </w:r>
          </w:p>
          <w:p w14:paraId="28B38358">
            <w:pPr>
              <w:widowControl/>
              <w:overflowPunct w:val="0"/>
              <w:spacing w:line="400" w:lineRule="exact"/>
              <w:jc w:val="left"/>
              <w:rPr>
                <w:rFonts w:ascii="仿宋_GB2312" w:eastAsia="仿宋_GB2312"/>
                <w:bCs/>
                <w:color w:val="000000"/>
                <w:sz w:val="24"/>
              </w:rPr>
            </w:pPr>
            <w:r>
              <w:rPr>
                <w:rFonts w:hint="eastAsia" w:ascii="仿宋_GB2312" w:eastAsia="仿宋_GB2312"/>
                <w:b/>
                <w:bCs/>
                <w:color w:val="000000"/>
                <w:sz w:val="24"/>
              </w:rPr>
              <w:t>地点：</w:t>
            </w:r>
            <w:r>
              <w:rPr>
                <w:rFonts w:hint="eastAsia" w:ascii="仿宋_GB2312" w:eastAsia="仿宋_GB2312"/>
                <w:b/>
                <w:bCs/>
                <w:color w:val="000000"/>
                <w:sz w:val="24"/>
                <w:lang w:val="en-US" w:eastAsia="zh-CN"/>
              </w:rPr>
              <w:t>拱墅区潮王路318号</w:t>
            </w:r>
            <w:r>
              <w:rPr>
                <w:rFonts w:hint="eastAsia" w:ascii="仿宋_GB2312" w:eastAsia="仿宋_GB2312"/>
                <w:b/>
                <w:bCs/>
                <w:color w:val="000000"/>
                <w:sz w:val="24"/>
              </w:rPr>
              <w:t>5号楼一楼会议室</w:t>
            </w:r>
          </w:p>
        </w:tc>
      </w:tr>
      <w:tr w14:paraId="3CEA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396A427D">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rPr>
              <w:t>1</w:t>
            </w:r>
            <w:r>
              <w:rPr>
                <w:rFonts w:hint="eastAsia" w:ascii="仿宋_GB2312" w:eastAsia="仿宋_GB2312"/>
                <w:bCs/>
                <w:color w:val="000000"/>
                <w:sz w:val="24"/>
                <w:lang w:val="en-US" w:eastAsia="zh-CN"/>
              </w:rPr>
              <w:t>0</w:t>
            </w:r>
          </w:p>
        </w:tc>
        <w:tc>
          <w:tcPr>
            <w:tcW w:w="1725" w:type="dxa"/>
            <w:shd w:val="clear" w:color="auto" w:fill="FFFFFF"/>
            <w:vAlign w:val="center"/>
          </w:tcPr>
          <w:p w14:paraId="7DD660D3">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报价费用</w:t>
            </w:r>
          </w:p>
        </w:tc>
        <w:tc>
          <w:tcPr>
            <w:tcW w:w="5994" w:type="dxa"/>
            <w:shd w:val="clear" w:color="auto" w:fill="FFFFFF"/>
            <w:vAlign w:val="center"/>
          </w:tcPr>
          <w:p w14:paraId="6FDC7C01">
            <w:pPr>
              <w:widowControl/>
              <w:shd w:val="clear" w:color="auto" w:fill="FFFFFF"/>
              <w:overflowPunct w:val="0"/>
              <w:spacing w:line="400" w:lineRule="exact"/>
              <w:jc w:val="left"/>
              <w:rPr>
                <w:rFonts w:ascii="仿宋_GB2312" w:eastAsia="仿宋_GB2312"/>
                <w:bCs/>
                <w:color w:val="000000"/>
                <w:sz w:val="24"/>
              </w:rPr>
            </w:pPr>
            <w:r>
              <w:rPr>
                <w:rFonts w:hint="eastAsia" w:ascii="仿宋_GB2312" w:eastAsia="仿宋_GB2312"/>
                <w:bCs/>
                <w:color w:val="000000"/>
                <w:sz w:val="24"/>
              </w:rPr>
              <w:t>供应商自行承担与参加询价有关的所有费用</w:t>
            </w:r>
          </w:p>
        </w:tc>
      </w:tr>
      <w:tr w14:paraId="5270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77AE546F">
            <w:pPr>
              <w:widowControl/>
              <w:overflowPunct w:val="0"/>
              <w:spacing w:line="400" w:lineRule="exact"/>
              <w:jc w:val="center"/>
              <w:rPr>
                <w:rFonts w:hint="eastAsia" w:ascii="仿宋_GB2312" w:eastAsia="仿宋_GB2312"/>
                <w:bCs/>
                <w:color w:val="auto"/>
                <w:sz w:val="24"/>
                <w:highlight w:val="none"/>
                <w:lang w:val="en-US" w:eastAsia="zh-CN"/>
              </w:rPr>
            </w:pPr>
            <w:r>
              <w:rPr>
                <w:rFonts w:hint="eastAsia" w:ascii="仿宋_GB2312" w:eastAsia="仿宋_GB2312"/>
                <w:bCs/>
                <w:color w:val="auto"/>
                <w:sz w:val="24"/>
                <w:highlight w:val="none"/>
              </w:rPr>
              <w:t>1</w:t>
            </w:r>
            <w:r>
              <w:rPr>
                <w:rFonts w:hint="eastAsia" w:ascii="仿宋_GB2312" w:eastAsia="仿宋_GB2312"/>
                <w:bCs/>
                <w:color w:val="auto"/>
                <w:sz w:val="24"/>
                <w:highlight w:val="none"/>
                <w:lang w:val="en-US" w:eastAsia="zh-CN"/>
              </w:rPr>
              <w:t>1</w:t>
            </w:r>
          </w:p>
        </w:tc>
        <w:tc>
          <w:tcPr>
            <w:tcW w:w="1725" w:type="dxa"/>
            <w:shd w:val="clear" w:color="auto" w:fill="FFFFFF"/>
            <w:vAlign w:val="center"/>
          </w:tcPr>
          <w:p w14:paraId="4B6BC25B">
            <w:pPr>
              <w:widowControl/>
              <w:overflowPunct w:val="0"/>
              <w:spacing w:line="400" w:lineRule="exact"/>
              <w:jc w:val="center"/>
              <w:rPr>
                <w:rFonts w:ascii="仿宋_GB2312" w:eastAsia="仿宋_GB2312"/>
                <w:bCs/>
                <w:color w:val="auto"/>
                <w:sz w:val="24"/>
                <w:highlight w:val="none"/>
              </w:rPr>
            </w:pPr>
            <w:r>
              <w:rPr>
                <w:rFonts w:hint="eastAsia" w:ascii="仿宋_GB2312" w:hAnsi="宋体" w:eastAsia="仿宋_GB2312"/>
                <w:bCs/>
                <w:color w:val="auto"/>
                <w:sz w:val="24"/>
                <w:highlight w:val="none"/>
              </w:rPr>
              <w:t>采购预算</w:t>
            </w:r>
          </w:p>
        </w:tc>
        <w:tc>
          <w:tcPr>
            <w:tcW w:w="5994" w:type="dxa"/>
            <w:shd w:val="clear" w:color="auto" w:fill="FFFFFF"/>
            <w:vAlign w:val="center"/>
          </w:tcPr>
          <w:p w14:paraId="305E471D">
            <w:pPr>
              <w:widowControl/>
              <w:shd w:val="clear" w:color="auto" w:fill="FFFFFF"/>
              <w:overflowPunct w:val="0"/>
              <w:spacing w:line="400" w:lineRule="exact"/>
              <w:rPr>
                <w:rFonts w:ascii="仿宋_GB2312" w:eastAsia="仿宋_GB2312"/>
                <w:bCs/>
                <w:color w:val="auto"/>
                <w:sz w:val="24"/>
                <w:highlight w:val="none"/>
              </w:rPr>
            </w:pPr>
            <w:r>
              <w:rPr>
                <w:rFonts w:hint="eastAsia" w:ascii="仿宋_GB2312" w:eastAsia="仿宋_GB2312"/>
                <w:b/>
                <w:color w:val="auto"/>
                <w:sz w:val="24"/>
                <w:highlight w:val="none"/>
                <w:lang w:val="en-US" w:eastAsia="zh-CN"/>
              </w:rPr>
              <w:t>20000</w:t>
            </w:r>
            <w:r>
              <w:rPr>
                <w:rFonts w:hint="eastAsia" w:ascii="仿宋_GB2312" w:eastAsia="仿宋_GB2312"/>
                <w:b/>
                <w:color w:val="auto"/>
                <w:sz w:val="24"/>
                <w:highlight w:val="none"/>
              </w:rPr>
              <w:t>元（报价超过预算价作无效响应处理）</w:t>
            </w:r>
          </w:p>
        </w:tc>
      </w:tr>
    </w:tbl>
    <w:p w14:paraId="41E13F95">
      <w:pPr>
        <w:rPr>
          <w:rFonts w:ascii="仿宋_GB2312" w:eastAsia="仿宋_GB2312"/>
          <w:b/>
          <w:color w:val="000000"/>
          <w:kern w:val="0"/>
          <w:sz w:val="24"/>
        </w:rPr>
      </w:pPr>
    </w:p>
    <w:p w14:paraId="004EFC6E">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br w:type="page"/>
      </w:r>
      <w:r>
        <w:rPr>
          <w:rFonts w:hint="eastAsia" w:ascii="仿宋_GB2312" w:eastAsia="仿宋_GB2312"/>
          <w:b/>
          <w:color w:val="000000"/>
          <w:kern w:val="0"/>
          <w:sz w:val="24"/>
        </w:rPr>
        <w:t>二、报价文件的组成及封装</w:t>
      </w:r>
    </w:p>
    <w:p w14:paraId="3C562AFB">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文件分为资格证明文件和商务文件2部分，需包装密封完整，并在包装袋封面分别注明项目名称、编号、供应商名称（加盖公章）、联系人及电话。密封时在封口及相关部位加盖报价人单位公章及委托代理人签名或盖章。</w:t>
      </w:r>
    </w:p>
    <w:p w14:paraId="6690AB91">
      <w:pPr>
        <w:widowControl/>
        <w:shd w:val="clear" w:color="auto" w:fill="FFFFFF"/>
        <w:overflowPunct w:val="0"/>
        <w:spacing w:line="440" w:lineRule="exact"/>
        <w:ind w:firstLine="480" w:firstLineChars="200"/>
        <w:rPr>
          <w:rFonts w:ascii="仿宋_GB2312" w:eastAsia="仿宋_GB2312"/>
          <w:b/>
          <w:bCs/>
          <w:color w:val="000000"/>
          <w:sz w:val="24"/>
        </w:rPr>
      </w:pPr>
      <w:r>
        <w:rPr>
          <w:rFonts w:hint="eastAsia" w:ascii="仿宋_GB2312" w:eastAsia="仿宋_GB2312"/>
          <w:bCs/>
          <w:color w:val="000000"/>
          <w:sz w:val="24"/>
        </w:rPr>
        <w:t>1.资格证明文件材料：①营业执照副本复印件；②税务登记证副本复印件；③法定代表人（或负责人）身份证复印件；④委托代理人身份证复印件；⑤法定代表人（或负责人）授权书（格式详见第四章）；⑥质量和服务承诺书（格式详见第四章）；⑦报价人认为需要提供的其他材料。</w:t>
      </w:r>
    </w:p>
    <w:p w14:paraId="47D3D29D">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2.商务文件主要包含报价一览表（格式详见第四章)。</w:t>
      </w:r>
    </w:p>
    <w:p w14:paraId="6F798D1F">
      <w:pPr>
        <w:widowControl/>
        <w:shd w:val="clear" w:color="auto" w:fill="FFFFFF"/>
        <w:overflowPunct w:val="0"/>
        <w:spacing w:line="440" w:lineRule="exact"/>
        <w:ind w:firstLine="600" w:firstLineChars="249"/>
        <w:rPr>
          <w:rFonts w:ascii="仿宋_GB2312" w:eastAsia="仿宋_GB2312"/>
          <w:b/>
          <w:color w:val="000000"/>
          <w:sz w:val="24"/>
        </w:rPr>
      </w:pPr>
      <w:r>
        <w:rPr>
          <w:rFonts w:hint="eastAsia" w:ascii="仿宋_GB2312" w:eastAsia="仿宋_GB2312"/>
          <w:b/>
          <w:color w:val="000000"/>
          <w:sz w:val="24"/>
        </w:rPr>
        <w:t>报价人提供的各种复印件需加盖单位公章。</w:t>
      </w:r>
    </w:p>
    <w:p w14:paraId="20F9D5C9">
      <w:pPr>
        <w:widowControl/>
        <w:shd w:val="clear" w:color="auto" w:fill="FFFFFF"/>
        <w:overflowPunct w:val="0"/>
        <w:spacing w:line="440" w:lineRule="exact"/>
        <w:ind w:firstLine="597" w:firstLineChars="249"/>
        <w:rPr>
          <w:rFonts w:ascii="仿宋_GB2312" w:eastAsia="仿宋_GB2312"/>
          <w:bCs/>
          <w:color w:val="000000"/>
          <w:sz w:val="24"/>
        </w:rPr>
      </w:pPr>
      <w:r>
        <w:rPr>
          <w:rFonts w:hint="eastAsia" w:ascii="仿宋_GB2312" w:eastAsia="仿宋_GB2312"/>
          <w:bCs/>
          <w:color w:val="000000"/>
          <w:sz w:val="24"/>
        </w:rPr>
        <w:t>报价人必须按上述要求提供报价文件，所提供的资料必须真实、齐全，如未按要求按时提供真实、齐全的有关资料，将导致资格审查不合格。</w:t>
      </w:r>
    </w:p>
    <w:p w14:paraId="461F53D1">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t>三、报价要求</w:t>
      </w:r>
    </w:p>
    <w:p w14:paraId="7BA8E2E2">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报价为报价人一次报价</w:t>
      </w:r>
      <w:r>
        <w:rPr>
          <w:rFonts w:hint="eastAsia" w:ascii="仿宋_GB2312" w:eastAsia="仿宋_GB2312"/>
          <w:bCs/>
          <w:color w:val="000000"/>
          <w:sz w:val="24"/>
          <w:lang w:val="en-US" w:eastAsia="zh-CN"/>
        </w:rPr>
        <w:t>及现场二次报价形式，</w:t>
      </w:r>
      <w:r>
        <w:rPr>
          <w:rFonts w:hint="eastAsia" w:ascii="仿宋_GB2312" w:eastAsia="仿宋_GB2312"/>
          <w:bCs/>
          <w:color w:val="000000"/>
          <w:sz w:val="24"/>
        </w:rPr>
        <w:t>以人民币为结算币种，包括产品（含配件）购置费、材料费、搬运费、人工费、运输费、安装调试费、税费、售后及与之相关的所有费用。</w:t>
      </w:r>
    </w:p>
    <w:p w14:paraId="76AA6DFE">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报价文件中需列出维修更换设备的单价及清单。</w:t>
      </w:r>
    </w:p>
    <w:p w14:paraId="3839A019">
      <w:pPr>
        <w:widowControl/>
        <w:shd w:val="clear" w:color="auto" w:fill="FFFFFF"/>
        <w:overflowPunct w:val="0"/>
        <w:spacing w:line="440" w:lineRule="exact"/>
        <w:ind w:firstLine="482" w:firstLineChars="200"/>
        <w:rPr>
          <w:rFonts w:ascii="仿宋_GB2312" w:eastAsia="仿宋_GB2312"/>
          <w:bCs/>
          <w:color w:val="000000"/>
          <w:sz w:val="24"/>
        </w:rPr>
      </w:pPr>
      <w:r>
        <w:rPr>
          <w:rFonts w:hint="eastAsia" w:ascii="仿宋_GB2312" w:eastAsia="仿宋_GB2312"/>
          <w:b/>
          <w:color w:val="000000"/>
          <w:sz w:val="24"/>
        </w:rPr>
        <w:t>报价超过预算价作无效响应处理。</w:t>
      </w:r>
    </w:p>
    <w:p w14:paraId="353B5AE1">
      <w:pPr>
        <w:spacing w:line="460" w:lineRule="exact"/>
        <w:outlineLvl w:val="1"/>
        <w:rPr>
          <w:rFonts w:ascii="仿宋_GB2312" w:hAnsi="宋体" w:eastAsia="仿宋_GB2312" w:cs="Arial"/>
          <w:b/>
          <w:color w:val="000000"/>
          <w:sz w:val="24"/>
        </w:rPr>
      </w:pPr>
      <w:bookmarkStart w:id="0" w:name="_Toc199817944"/>
      <w:bookmarkStart w:id="1" w:name="_Toc199817892"/>
      <w:bookmarkStart w:id="2" w:name="_Toc265143229"/>
      <w:r>
        <w:rPr>
          <w:rFonts w:hint="eastAsia" w:ascii="仿宋_GB2312" w:hAnsi="宋体" w:eastAsia="仿宋_GB2312" w:cs="Arial"/>
          <w:b/>
          <w:color w:val="000000"/>
          <w:sz w:val="24"/>
        </w:rPr>
        <w:t>四、询价小组</w:t>
      </w:r>
      <w:bookmarkEnd w:id="0"/>
      <w:bookmarkEnd w:id="1"/>
      <w:bookmarkEnd w:id="2"/>
    </w:p>
    <w:p w14:paraId="76B632DE">
      <w:pPr>
        <w:spacing w:line="520" w:lineRule="exact"/>
        <w:ind w:firstLine="480" w:firstLineChars="200"/>
        <w:rPr>
          <w:rFonts w:ascii="仿宋_GB2312" w:eastAsia="仿宋_GB2312"/>
          <w:bCs/>
          <w:color w:val="000000"/>
          <w:sz w:val="24"/>
        </w:rPr>
      </w:pPr>
      <w:bookmarkStart w:id="3" w:name="_Toc199817893"/>
      <w:r>
        <w:rPr>
          <w:rFonts w:hint="eastAsia" w:ascii="仿宋_GB2312" w:eastAsia="仿宋_GB2312"/>
          <w:color w:val="000000"/>
          <w:sz w:val="24"/>
        </w:rPr>
        <w:t>采购小组由3人组成，由医院在开标前邀请相关部门专家参加评标。采购小组将本着公平、公正、科学、择优的原则，严格按照法律法规和询价文件的要求推</w:t>
      </w:r>
      <w:r>
        <w:rPr>
          <w:rFonts w:hint="eastAsia" w:ascii="仿宋_GB2312" w:hAnsi="宋体" w:eastAsia="仿宋_GB2312"/>
          <w:bCs/>
          <w:color w:val="000000"/>
          <w:sz w:val="24"/>
        </w:rPr>
        <w:t>荐评审结果。</w:t>
      </w:r>
      <w:bookmarkEnd w:id="3"/>
    </w:p>
    <w:p w14:paraId="0278621E">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t>五、询价程序及成交办法</w:t>
      </w:r>
    </w:p>
    <w:p w14:paraId="4E1280FE">
      <w:pPr>
        <w:tabs>
          <w:tab w:val="left" w:pos="0"/>
        </w:tabs>
        <w:spacing w:line="460" w:lineRule="exact"/>
        <w:ind w:firstLine="480" w:firstLineChars="200"/>
        <w:rPr>
          <w:rFonts w:ascii="仿宋_GB2312" w:eastAsia="仿宋_GB2312"/>
          <w:bCs/>
          <w:color w:val="000000"/>
          <w:sz w:val="24"/>
        </w:rPr>
      </w:pPr>
      <w:r>
        <w:rPr>
          <w:rFonts w:hint="eastAsia" w:ascii="仿宋_GB2312" w:eastAsia="仿宋_GB2312"/>
          <w:color w:val="000000"/>
          <w:sz w:val="24"/>
        </w:rPr>
        <w:t>1.采购小组对报价供应商进行资格性审查，当符合供应商资格要求的供应商少于三家时，项目终止。</w:t>
      </w:r>
    </w:p>
    <w:p w14:paraId="1113D5DD">
      <w:pPr>
        <w:widowControl/>
        <w:shd w:val="clear" w:color="auto" w:fill="FFFFFF"/>
        <w:tabs>
          <w:tab w:val="left" w:pos="720"/>
        </w:tabs>
        <w:overflowPunct w:val="0"/>
        <w:adjustRightInd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2.</w:t>
      </w:r>
      <w:r>
        <w:rPr>
          <w:rFonts w:hint="eastAsia" w:ascii="仿宋_GB2312" w:eastAsia="仿宋_GB2312"/>
          <w:color w:val="000000"/>
          <w:kern w:val="0"/>
          <w:sz w:val="24"/>
        </w:rPr>
        <w:t>询价成交原则：</w:t>
      </w:r>
      <w:r>
        <w:rPr>
          <w:rFonts w:hint="eastAsia" w:ascii="仿宋_GB2312" w:eastAsia="仿宋_GB2312"/>
          <w:bCs/>
          <w:color w:val="000000"/>
          <w:sz w:val="24"/>
        </w:rPr>
        <w:t>根据</w:t>
      </w:r>
      <w:r>
        <w:rPr>
          <w:rFonts w:hint="eastAsia" w:ascii="仿宋_GB2312" w:eastAsia="仿宋_GB2312"/>
          <w:color w:val="000000"/>
          <w:kern w:val="0"/>
          <w:sz w:val="24"/>
        </w:rPr>
        <w:t>符合项目要求、质量和服务相等且报价最低的原则确定成交供应商，</w:t>
      </w:r>
      <w:r>
        <w:rPr>
          <w:rFonts w:hint="eastAsia" w:ascii="仿宋_GB2312" w:eastAsia="仿宋_GB2312"/>
          <w:bCs/>
          <w:color w:val="000000"/>
          <w:sz w:val="24"/>
        </w:rPr>
        <w:t>并将结果通知所有参与询价的未成交的供应商。</w:t>
      </w:r>
    </w:p>
    <w:p w14:paraId="2AB79141">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3.预中标供应商在省</w:t>
      </w:r>
      <w:r>
        <w:rPr>
          <w:rFonts w:hint="eastAsia" w:ascii="仿宋_GB2312" w:eastAsia="仿宋_GB2312"/>
          <w:color w:val="000000"/>
          <w:sz w:val="24"/>
        </w:rPr>
        <w:t>采购招标网</w:t>
      </w:r>
      <w:r>
        <w:rPr>
          <w:rFonts w:hint="eastAsia" w:ascii="仿宋_GB2312" w:eastAsia="仿宋_GB2312"/>
          <w:bCs/>
          <w:color w:val="000000"/>
          <w:sz w:val="24"/>
        </w:rPr>
        <w:t>公示七工作日，如无异议，双方签订合同。</w:t>
      </w:r>
    </w:p>
    <w:p w14:paraId="24BC3A66">
      <w:pPr>
        <w:widowControl/>
        <w:shd w:val="clear" w:color="auto" w:fill="FFFFFF"/>
        <w:overflowPunct w:val="0"/>
        <w:spacing w:line="440" w:lineRule="exact"/>
        <w:outlineLvl w:val="2"/>
        <w:rPr>
          <w:rFonts w:ascii="仿宋_GB2312" w:eastAsia="仿宋_GB2312"/>
          <w:b/>
          <w:bCs/>
          <w:color w:val="000000"/>
          <w:kern w:val="0"/>
          <w:sz w:val="24"/>
        </w:rPr>
      </w:pPr>
      <w:r>
        <w:rPr>
          <w:rFonts w:hint="eastAsia" w:ascii="仿宋_GB2312" w:eastAsia="仿宋_GB2312"/>
          <w:b/>
          <w:bCs/>
          <w:color w:val="000000"/>
          <w:kern w:val="0"/>
          <w:sz w:val="24"/>
        </w:rPr>
        <w:br w:type="page"/>
      </w:r>
    </w:p>
    <w:p w14:paraId="30D4E3A6">
      <w:pPr>
        <w:widowControl/>
        <w:shd w:val="clear" w:color="auto" w:fill="FFFFFF"/>
        <w:overflowPunct w:val="0"/>
        <w:spacing w:line="440" w:lineRule="exact"/>
        <w:jc w:val="center"/>
        <w:outlineLvl w:val="2"/>
        <w:rPr>
          <w:rFonts w:ascii="仿宋_GB2312" w:eastAsia="仿宋_GB2312"/>
          <w:b/>
          <w:bCs/>
          <w:color w:val="000000"/>
          <w:sz w:val="24"/>
          <w:szCs w:val="24"/>
          <w:highlight w:val="none"/>
        </w:rPr>
      </w:pPr>
      <w:r>
        <w:rPr>
          <w:rFonts w:hint="eastAsia" w:ascii="仿宋_GB2312" w:eastAsia="仿宋_GB2312"/>
          <w:b/>
          <w:bCs/>
          <w:color w:val="000000"/>
          <w:sz w:val="24"/>
          <w:szCs w:val="24"/>
          <w:highlight w:val="none"/>
        </w:rPr>
        <w:t>项目内容及要求</w:t>
      </w:r>
    </w:p>
    <w:p w14:paraId="5CC27F74">
      <w:pPr>
        <w:spacing w:line="360" w:lineRule="auto"/>
        <w:jc w:val="left"/>
        <w:rPr>
          <w:rFonts w:ascii="仿宋" w:hAnsi="仿宋" w:eastAsia="仿宋" w:cs="仿宋"/>
          <w:b/>
          <w:sz w:val="24"/>
        </w:rPr>
      </w:pPr>
    </w:p>
    <w:p w14:paraId="6B116389">
      <w:pPr>
        <w:widowControl/>
        <w:shd w:val="clear" w:color="auto" w:fill="FFFFFF"/>
        <w:overflowPunct w:val="0"/>
        <w:spacing w:line="440" w:lineRule="exact"/>
        <w:ind w:firstLine="420"/>
        <w:jc w:val="left"/>
        <w:outlineLvl w:val="2"/>
        <w:rPr>
          <w:rFonts w:ascii="仿宋" w:hAnsi="仿宋" w:eastAsia="仿宋" w:cs="仿宋"/>
          <w:color w:val="auto"/>
          <w:sz w:val="24"/>
        </w:rPr>
      </w:pPr>
      <w:r>
        <w:rPr>
          <w:rFonts w:hint="eastAsia" w:ascii="仿宋" w:hAnsi="仿宋" w:eastAsia="仿宋" w:cs="仿宋"/>
          <w:color w:val="000000"/>
          <w:sz w:val="24"/>
        </w:rPr>
        <w:t>浙江中医药大学附属第二医院</w:t>
      </w:r>
      <w:r>
        <w:rPr>
          <w:rFonts w:hint="eastAsia" w:ascii="仿宋" w:hAnsi="仿宋" w:eastAsia="仿宋" w:cs="仿宋"/>
          <w:color w:val="000000"/>
          <w:sz w:val="24"/>
          <w:lang w:eastAsia="zh-CN"/>
        </w:rPr>
        <w:t>潮王院区与</w:t>
      </w:r>
      <w:bookmarkStart w:id="4" w:name="_GoBack"/>
      <w:bookmarkEnd w:id="4"/>
      <w:r>
        <w:rPr>
          <w:rFonts w:hint="eastAsia" w:ascii="仿宋" w:hAnsi="仿宋" w:eastAsia="仿宋" w:cs="仿宋"/>
          <w:color w:val="000000"/>
          <w:sz w:val="24"/>
          <w:lang w:eastAsia="zh-CN"/>
        </w:rPr>
        <w:t>申花院区。</w:t>
      </w:r>
      <w:r>
        <w:rPr>
          <w:rFonts w:hint="eastAsia" w:ascii="仿宋" w:hAnsi="仿宋" w:eastAsia="仿宋" w:cs="仿宋"/>
          <w:color w:val="000000"/>
          <w:sz w:val="24"/>
        </w:rPr>
        <w:t>消控中心位于医院</w:t>
      </w:r>
      <w:r>
        <w:rPr>
          <w:rFonts w:hint="eastAsia" w:ascii="仿宋" w:hAnsi="仿宋" w:eastAsia="仿宋" w:cs="仿宋"/>
          <w:color w:val="000000"/>
          <w:sz w:val="24"/>
          <w:lang w:eastAsia="zh-CN"/>
        </w:rPr>
        <w:t>高层</w:t>
      </w:r>
      <w:r>
        <w:rPr>
          <w:rFonts w:hint="eastAsia" w:ascii="仿宋" w:hAnsi="仿宋" w:eastAsia="仿宋" w:cs="仿宋"/>
          <w:color w:val="000000"/>
          <w:sz w:val="24"/>
        </w:rPr>
        <w:t>楼内。本项目内容主要有：</w:t>
      </w:r>
      <w:r>
        <w:rPr>
          <w:rFonts w:hint="eastAsia" w:ascii="仿宋" w:hAnsi="仿宋" w:eastAsia="仿宋" w:cs="仿宋"/>
          <w:color w:val="auto"/>
          <w:sz w:val="24"/>
        </w:rPr>
        <w:t>针对院区</w:t>
      </w:r>
      <w:r>
        <w:rPr>
          <w:rFonts w:hint="eastAsia" w:ascii="仿宋" w:hAnsi="仿宋" w:eastAsia="仿宋" w:cs="仿宋"/>
          <w:color w:val="auto"/>
          <w:sz w:val="24"/>
          <w:lang w:eastAsia="zh-CN"/>
        </w:rPr>
        <w:t>所有消防系统设施现况进行检测并勘查，出具《消防设施勘查报告》与消防主管单位（</w:t>
      </w:r>
      <w:r>
        <w:rPr>
          <w:rFonts w:hint="eastAsia" w:ascii="仿宋" w:hAnsi="仿宋" w:eastAsia="仿宋" w:cs="仿宋"/>
          <w:color w:val="auto"/>
          <w:sz w:val="24"/>
          <w:lang w:val="en-US" w:eastAsia="zh-CN"/>
        </w:rPr>
        <w:t>大队及大队级以上</w:t>
      </w:r>
      <w:r>
        <w:rPr>
          <w:rFonts w:hint="eastAsia" w:ascii="仿宋" w:hAnsi="仿宋" w:eastAsia="仿宋" w:cs="仿宋"/>
          <w:color w:val="auto"/>
          <w:sz w:val="24"/>
          <w:lang w:eastAsia="zh-CN"/>
        </w:rPr>
        <w:t>）认可的《消防设施检测报告》</w:t>
      </w:r>
      <w:r>
        <w:rPr>
          <w:rFonts w:hint="eastAsia" w:ascii="仿宋" w:hAnsi="仿宋" w:eastAsia="仿宋" w:cs="仿宋"/>
          <w:color w:val="auto"/>
          <w:sz w:val="24"/>
        </w:rPr>
        <w:t>。</w:t>
      </w:r>
    </w:p>
    <w:p w14:paraId="3FDF9E84">
      <w:pPr>
        <w:widowControl/>
        <w:shd w:val="clear" w:color="auto" w:fill="FFFFFF"/>
        <w:overflowPunct w:val="0"/>
        <w:spacing w:line="440" w:lineRule="exact"/>
        <w:jc w:val="left"/>
        <w:outlineLvl w:val="2"/>
        <w:rPr>
          <w:rFonts w:hint="eastAsia" w:ascii="仿宋" w:hAnsi="仿宋" w:eastAsia="仿宋" w:cs="仿宋"/>
          <w:b/>
          <w:bCs/>
          <w:color w:val="auto"/>
          <w:sz w:val="24"/>
          <w:lang w:eastAsia="zh-CN"/>
        </w:rPr>
      </w:pPr>
      <w:r>
        <w:rPr>
          <w:rFonts w:hint="eastAsia" w:ascii="仿宋" w:hAnsi="仿宋" w:eastAsia="仿宋" w:cs="仿宋"/>
          <w:b/>
          <w:bCs/>
          <w:color w:val="auto"/>
          <w:sz w:val="24"/>
        </w:rPr>
        <w:t>1、院区</w:t>
      </w:r>
      <w:r>
        <w:rPr>
          <w:rFonts w:hint="eastAsia" w:ascii="仿宋" w:hAnsi="仿宋" w:eastAsia="仿宋" w:cs="仿宋"/>
          <w:b/>
          <w:bCs/>
          <w:color w:val="auto"/>
          <w:sz w:val="24"/>
          <w:lang w:eastAsia="zh-CN"/>
        </w:rPr>
        <w:t>消防系统设施勘查</w:t>
      </w:r>
    </w:p>
    <w:p w14:paraId="341082E7">
      <w:pPr>
        <w:widowControl/>
        <w:shd w:val="clear" w:color="auto" w:fill="FFFFFF"/>
        <w:overflowPunct w:val="0"/>
        <w:spacing w:line="440" w:lineRule="exact"/>
        <w:ind w:firstLine="420"/>
        <w:jc w:val="left"/>
        <w:outlineLvl w:val="2"/>
        <w:rPr>
          <w:rFonts w:ascii="仿宋" w:hAnsi="仿宋" w:eastAsia="仿宋" w:cs="仿宋"/>
          <w:color w:val="auto"/>
          <w:sz w:val="24"/>
        </w:rPr>
      </w:pPr>
      <w:r>
        <w:rPr>
          <w:rFonts w:hint="eastAsia" w:ascii="仿宋" w:hAnsi="仿宋" w:eastAsia="仿宋" w:cs="仿宋"/>
          <w:color w:val="auto"/>
          <w:sz w:val="24"/>
        </w:rPr>
        <w:t>基于浙江中医药大学附属第二医院</w:t>
      </w:r>
      <w:r>
        <w:rPr>
          <w:rFonts w:hint="eastAsia" w:ascii="仿宋" w:hAnsi="仿宋" w:eastAsia="仿宋" w:cs="仿宋"/>
          <w:color w:val="auto"/>
          <w:sz w:val="24"/>
          <w:lang w:eastAsia="zh-CN"/>
        </w:rPr>
        <w:t>消防系统设施</w:t>
      </w:r>
      <w:r>
        <w:rPr>
          <w:rFonts w:hint="eastAsia" w:ascii="仿宋" w:hAnsi="仿宋" w:eastAsia="仿宋" w:cs="仿宋"/>
          <w:color w:val="auto"/>
          <w:sz w:val="24"/>
        </w:rPr>
        <w:t>现状，</w:t>
      </w:r>
      <w:r>
        <w:rPr>
          <w:rFonts w:hint="eastAsia" w:ascii="仿宋" w:hAnsi="仿宋" w:eastAsia="仿宋" w:cs="仿宋"/>
          <w:color w:val="auto"/>
          <w:sz w:val="24"/>
          <w:lang w:eastAsia="zh-CN"/>
        </w:rPr>
        <w:t>勘查各系统设施运行与故障情况，提出整改</w:t>
      </w:r>
      <w:r>
        <w:rPr>
          <w:rFonts w:hint="eastAsia" w:ascii="仿宋" w:hAnsi="仿宋" w:eastAsia="仿宋" w:cs="仿宋"/>
          <w:color w:val="auto"/>
          <w:sz w:val="24"/>
        </w:rPr>
        <w:t>优化方案。</w:t>
      </w:r>
    </w:p>
    <w:p w14:paraId="1F606337">
      <w:pPr>
        <w:widowControl/>
        <w:shd w:val="clear" w:color="auto" w:fill="FFFFFF"/>
        <w:overflowPunct w:val="0"/>
        <w:spacing w:line="440" w:lineRule="exact"/>
        <w:jc w:val="left"/>
        <w:outlineLvl w:val="2"/>
        <w:rPr>
          <w:rFonts w:ascii="仿宋" w:hAnsi="仿宋" w:eastAsia="仿宋" w:cs="仿宋"/>
          <w:b/>
          <w:bCs/>
          <w:color w:val="auto"/>
          <w:sz w:val="24"/>
        </w:rPr>
      </w:pPr>
      <w:r>
        <w:rPr>
          <w:rFonts w:hint="eastAsia" w:ascii="仿宋" w:hAnsi="仿宋" w:eastAsia="仿宋" w:cs="仿宋"/>
          <w:b/>
          <w:bCs/>
          <w:color w:val="auto"/>
          <w:sz w:val="24"/>
        </w:rPr>
        <w:t>2、院区</w:t>
      </w:r>
      <w:r>
        <w:rPr>
          <w:rFonts w:hint="eastAsia" w:ascii="仿宋" w:hAnsi="仿宋" w:eastAsia="仿宋" w:cs="仿宋"/>
          <w:b/>
          <w:bCs/>
          <w:color w:val="auto"/>
          <w:sz w:val="24"/>
          <w:lang w:eastAsia="zh-CN"/>
        </w:rPr>
        <w:t>消防系统设施检测</w:t>
      </w:r>
    </w:p>
    <w:p w14:paraId="272EB0EE">
      <w:pPr>
        <w:widowControl/>
        <w:shd w:val="clear" w:color="auto" w:fill="FFFFFF"/>
        <w:overflowPunct w:val="0"/>
        <w:spacing w:line="440" w:lineRule="exact"/>
        <w:ind w:firstLine="420"/>
        <w:jc w:val="left"/>
        <w:outlineLvl w:val="2"/>
        <w:rPr>
          <w:rFonts w:ascii="仿宋" w:hAnsi="仿宋" w:eastAsia="仿宋" w:cs="仿宋"/>
          <w:color w:val="auto"/>
          <w:sz w:val="24"/>
        </w:rPr>
      </w:pPr>
      <w:r>
        <w:rPr>
          <w:rFonts w:hint="eastAsia" w:ascii="仿宋" w:hAnsi="仿宋" w:eastAsia="仿宋" w:cs="仿宋"/>
          <w:color w:val="auto"/>
          <w:sz w:val="24"/>
        </w:rPr>
        <w:t>结合医院现状，根据</w:t>
      </w:r>
      <w:r>
        <w:rPr>
          <w:rFonts w:hint="eastAsia" w:ascii="仿宋" w:hAnsi="仿宋" w:eastAsia="仿宋" w:cs="仿宋"/>
          <w:color w:val="auto"/>
          <w:sz w:val="24"/>
          <w:lang w:eastAsia="zh-CN"/>
        </w:rPr>
        <w:t>现</w:t>
      </w:r>
      <w:r>
        <w:rPr>
          <w:rFonts w:hint="eastAsia" w:ascii="仿宋" w:hAnsi="仿宋" w:eastAsia="仿宋" w:cs="仿宋"/>
          <w:color w:val="auto"/>
          <w:sz w:val="24"/>
        </w:rPr>
        <w:t>行相关规范，</w:t>
      </w:r>
      <w:r>
        <w:rPr>
          <w:rFonts w:hint="eastAsia" w:ascii="仿宋" w:hAnsi="仿宋" w:eastAsia="仿宋" w:cs="仿宋"/>
          <w:color w:val="auto"/>
          <w:sz w:val="24"/>
          <w:lang w:eastAsia="zh-CN"/>
        </w:rPr>
        <w:t>对相关消防系统设施进行检测并出具报告</w:t>
      </w:r>
      <w:r>
        <w:rPr>
          <w:rFonts w:hint="eastAsia" w:ascii="仿宋" w:hAnsi="仿宋" w:eastAsia="仿宋" w:cs="仿宋"/>
          <w:color w:val="auto"/>
          <w:sz w:val="24"/>
        </w:rPr>
        <w:t>。</w:t>
      </w:r>
    </w:p>
    <w:p w14:paraId="4E0C778C">
      <w:pPr>
        <w:widowControl/>
        <w:shd w:val="clear" w:color="auto" w:fill="FFFFFF"/>
        <w:overflowPunct w:val="0"/>
        <w:spacing w:line="440" w:lineRule="exact"/>
        <w:jc w:val="left"/>
        <w:outlineLvl w:val="2"/>
        <w:rPr>
          <w:rFonts w:ascii="仿宋" w:hAnsi="仿宋" w:eastAsia="仿宋" w:cs="仿宋"/>
          <w:b/>
          <w:bCs/>
          <w:color w:val="auto"/>
          <w:sz w:val="24"/>
        </w:rPr>
      </w:pPr>
      <w:r>
        <w:rPr>
          <w:rFonts w:ascii="仿宋" w:hAnsi="仿宋" w:eastAsia="仿宋" w:cs="仿宋"/>
          <w:b/>
          <w:bCs/>
          <w:color w:val="auto"/>
          <w:sz w:val="24"/>
        </w:rPr>
        <w:t>3</w:t>
      </w:r>
      <w:r>
        <w:rPr>
          <w:rFonts w:hint="eastAsia" w:ascii="仿宋" w:hAnsi="仿宋" w:eastAsia="仿宋" w:cs="仿宋"/>
          <w:b/>
          <w:bCs/>
          <w:color w:val="auto"/>
          <w:sz w:val="24"/>
        </w:rPr>
        <w:t>、服务项目清单表</w:t>
      </w:r>
    </w:p>
    <w:p w14:paraId="537B6A5B">
      <w:pPr>
        <w:jc w:val="center"/>
        <w:rPr>
          <w:rFonts w:ascii="仿宋" w:hAnsi="仿宋" w:eastAsia="仿宋" w:cs="仿宋"/>
          <w:color w:val="FF0000"/>
          <w:sz w:val="24"/>
        </w:rPr>
      </w:pPr>
    </w:p>
    <w:tbl>
      <w:tblPr>
        <w:tblStyle w:val="4"/>
        <w:tblW w:w="9056" w:type="dxa"/>
        <w:tblInd w:w="0" w:type="dxa"/>
        <w:tblLayout w:type="autofit"/>
        <w:tblCellMar>
          <w:top w:w="0" w:type="dxa"/>
          <w:left w:w="108" w:type="dxa"/>
          <w:bottom w:w="0" w:type="dxa"/>
          <w:right w:w="108" w:type="dxa"/>
        </w:tblCellMar>
      </w:tblPr>
      <w:tblGrid>
        <w:gridCol w:w="862"/>
        <w:gridCol w:w="2136"/>
        <w:gridCol w:w="744"/>
        <w:gridCol w:w="5314"/>
      </w:tblGrid>
      <w:tr w14:paraId="53837A95">
        <w:tblPrEx>
          <w:tblCellMar>
            <w:top w:w="0" w:type="dxa"/>
            <w:left w:w="108" w:type="dxa"/>
            <w:bottom w:w="0" w:type="dxa"/>
            <w:right w:w="108" w:type="dxa"/>
          </w:tblCellMar>
        </w:tblPrEx>
        <w:trPr>
          <w:trHeight w:val="301" w:hRule="atLeast"/>
        </w:trPr>
        <w:tc>
          <w:tcPr>
            <w:tcW w:w="862" w:type="dxa"/>
            <w:tcBorders>
              <w:top w:val="single" w:color="auto" w:sz="4" w:space="0"/>
              <w:left w:val="single" w:color="auto" w:sz="4" w:space="0"/>
              <w:bottom w:val="single" w:color="auto" w:sz="4" w:space="0"/>
              <w:right w:val="single" w:color="auto" w:sz="4" w:space="0"/>
            </w:tcBorders>
            <w:vAlign w:val="center"/>
          </w:tcPr>
          <w:p w14:paraId="71892AC8">
            <w:pPr>
              <w:widowControl/>
              <w:jc w:val="cente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2136" w:type="dxa"/>
            <w:tcBorders>
              <w:top w:val="single" w:color="auto" w:sz="4" w:space="0"/>
              <w:left w:val="nil"/>
              <w:bottom w:val="single" w:color="auto" w:sz="4" w:space="0"/>
              <w:right w:val="single" w:color="auto" w:sz="4" w:space="0"/>
            </w:tcBorders>
            <w:vAlign w:val="center"/>
          </w:tcPr>
          <w:p w14:paraId="4FE39D8D">
            <w:pPr>
              <w:widowControl/>
              <w:jc w:val="center"/>
              <w:rPr>
                <w:rFonts w:ascii="仿宋" w:hAnsi="仿宋" w:eastAsia="仿宋" w:cs="仿宋"/>
                <w:color w:val="auto"/>
                <w:kern w:val="0"/>
                <w:sz w:val="24"/>
              </w:rPr>
            </w:pPr>
            <w:r>
              <w:rPr>
                <w:rFonts w:hint="eastAsia" w:ascii="仿宋" w:hAnsi="仿宋" w:eastAsia="仿宋" w:cs="仿宋"/>
                <w:color w:val="auto"/>
                <w:kern w:val="0"/>
                <w:sz w:val="24"/>
              </w:rPr>
              <w:t>名称</w:t>
            </w:r>
          </w:p>
        </w:tc>
        <w:tc>
          <w:tcPr>
            <w:tcW w:w="744" w:type="dxa"/>
            <w:tcBorders>
              <w:top w:val="single" w:color="auto" w:sz="4" w:space="0"/>
              <w:left w:val="nil"/>
              <w:bottom w:val="single" w:color="auto" w:sz="4" w:space="0"/>
              <w:right w:val="single" w:color="auto" w:sz="4" w:space="0"/>
            </w:tcBorders>
            <w:vAlign w:val="center"/>
          </w:tcPr>
          <w:p w14:paraId="33046D0C">
            <w:pPr>
              <w:widowControl/>
              <w:jc w:val="center"/>
              <w:rPr>
                <w:rFonts w:ascii="仿宋" w:hAnsi="仿宋" w:eastAsia="仿宋" w:cs="仿宋"/>
                <w:color w:val="auto"/>
                <w:kern w:val="0"/>
                <w:sz w:val="24"/>
              </w:rPr>
            </w:pPr>
            <w:r>
              <w:rPr>
                <w:rFonts w:hint="eastAsia" w:ascii="仿宋" w:hAnsi="仿宋" w:eastAsia="仿宋" w:cs="仿宋"/>
                <w:color w:val="auto"/>
                <w:kern w:val="0"/>
                <w:sz w:val="24"/>
              </w:rPr>
              <w:t>数量</w:t>
            </w:r>
          </w:p>
        </w:tc>
        <w:tc>
          <w:tcPr>
            <w:tcW w:w="5314" w:type="dxa"/>
            <w:tcBorders>
              <w:top w:val="single" w:color="auto" w:sz="4" w:space="0"/>
              <w:left w:val="nil"/>
              <w:bottom w:val="single" w:color="auto" w:sz="4" w:space="0"/>
              <w:right w:val="single" w:color="auto" w:sz="4" w:space="0"/>
            </w:tcBorders>
            <w:vAlign w:val="center"/>
          </w:tcPr>
          <w:p w14:paraId="2EDF0686">
            <w:pPr>
              <w:widowControl/>
              <w:jc w:val="center"/>
              <w:rPr>
                <w:rFonts w:ascii="仿宋" w:hAnsi="仿宋" w:eastAsia="仿宋" w:cs="仿宋"/>
                <w:color w:val="auto"/>
                <w:kern w:val="0"/>
                <w:sz w:val="24"/>
              </w:rPr>
            </w:pPr>
            <w:r>
              <w:rPr>
                <w:rFonts w:hint="eastAsia" w:ascii="仿宋" w:hAnsi="仿宋" w:eastAsia="仿宋" w:cs="仿宋"/>
                <w:color w:val="auto"/>
                <w:kern w:val="0"/>
                <w:sz w:val="24"/>
              </w:rPr>
              <w:t>服务项目</w:t>
            </w:r>
          </w:p>
        </w:tc>
      </w:tr>
      <w:tr w14:paraId="6F987EB0">
        <w:tblPrEx>
          <w:tblCellMar>
            <w:top w:w="0" w:type="dxa"/>
            <w:left w:w="108" w:type="dxa"/>
            <w:bottom w:w="0" w:type="dxa"/>
            <w:right w:w="108" w:type="dxa"/>
          </w:tblCellMar>
        </w:tblPrEx>
        <w:trPr>
          <w:trHeight w:val="332" w:hRule="atLeast"/>
        </w:trPr>
        <w:tc>
          <w:tcPr>
            <w:tcW w:w="862" w:type="dxa"/>
            <w:tcBorders>
              <w:top w:val="nil"/>
              <w:left w:val="single" w:color="auto" w:sz="4" w:space="0"/>
              <w:bottom w:val="single" w:color="auto" w:sz="4" w:space="0"/>
              <w:right w:val="single" w:color="auto" w:sz="4" w:space="0"/>
            </w:tcBorders>
            <w:vAlign w:val="center"/>
          </w:tcPr>
          <w:p w14:paraId="7AFCBF19">
            <w:pPr>
              <w:widowControl/>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2136" w:type="dxa"/>
            <w:tcBorders>
              <w:top w:val="nil"/>
              <w:left w:val="nil"/>
              <w:bottom w:val="single" w:color="auto" w:sz="4" w:space="0"/>
              <w:right w:val="single" w:color="auto" w:sz="4" w:space="0"/>
            </w:tcBorders>
            <w:vAlign w:val="center"/>
          </w:tcPr>
          <w:p w14:paraId="12A00021">
            <w:pPr>
              <w:widowControl/>
              <w:jc w:val="center"/>
              <w:rPr>
                <w:rFonts w:hint="eastAsia" w:ascii="仿宋" w:hAnsi="仿宋" w:eastAsia="仿宋" w:cs="仿宋"/>
                <w:color w:val="auto"/>
                <w:kern w:val="0"/>
                <w:sz w:val="24"/>
              </w:rPr>
            </w:pPr>
            <w:r>
              <w:rPr>
                <w:rFonts w:hint="eastAsia" w:ascii="仿宋" w:hAnsi="仿宋" w:eastAsia="仿宋" w:cs="仿宋"/>
                <w:b/>
                <w:bCs/>
                <w:color w:val="auto"/>
                <w:sz w:val="24"/>
              </w:rPr>
              <w:t>院区</w:t>
            </w:r>
            <w:r>
              <w:rPr>
                <w:rFonts w:hint="eastAsia" w:ascii="仿宋" w:hAnsi="仿宋" w:eastAsia="仿宋" w:cs="仿宋"/>
                <w:b/>
                <w:bCs/>
                <w:color w:val="auto"/>
                <w:sz w:val="24"/>
                <w:lang w:eastAsia="zh-CN"/>
              </w:rPr>
              <w:t>消防系统设施勘查</w:t>
            </w:r>
          </w:p>
        </w:tc>
        <w:tc>
          <w:tcPr>
            <w:tcW w:w="744" w:type="dxa"/>
            <w:tcBorders>
              <w:top w:val="nil"/>
              <w:left w:val="nil"/>
              <w:bottom w:val="single" w:color="auto" w:sz="4" w:space="0"/>
              <w:right w:val="single" w:color="auto" w:sz="4" w:space="0"/>
            </w:tcBorders>
            <w:vAlign w:val="center"/>
          </w:tcPr>
          <w:p w14:paraId="576654B9">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2</w:t>
            </w:r>
          </w:p>
        </w:tc>
        <w:tc>
          <w:tcPr>
            <w:tcW w:w="5314" w:type="dxa"/>
            <w:tcBorders>
              <w:top w:val="nil"/>
              <w:left w:val="nil"/>
              <w:bottom w:val="single" w:color="auto" w:sz="4" w:space="0"/>
              <w:right w:val="single" w:color="auto" w:sz="4" w:space="0"/>
            </w:tcBorders>
            <w:vAlign w:val="center"/>
          </w:tcPr>
          <w:p w14:paraId="4F261A01">
            <w:pPr>
              <w:widowControl/>
              <w:jc w:val="center"/>
              <w:rPr>
                <w:rFonts w:ascii="仿宋" w:hAnsi="仿宋" w:eastAsia="仿宋" w:cs="仿宋"/>
                <w:color w:val="auto"/>
                <w:kern w:val="0"/>
                <w:sz w:val="24"/>
              </w:rPr>
            </w:pPr>
            <w:r>
              <w:rPr>
                <w:rFonts w:hint="eastAsia" w:ascii="仿宋" w:hAnsi="仿宋" w:eastAsia="仿宋" w:cs="仿宋"/>
                <w:color w:val="auto"/>
                <w:sz w:val="24"/>
                <w:lang w:eastAsia="zh-CN"/>
              </w:rPr>
              <w:t>勘查各系统设施运行与故障情况，提出整改</w:t>
            </w:r>
            <w:r>
              <w:rPr>
                <w:rFonts w:hint="eastAsia" w:ascii="仿宋" w:hAnsi="仿宋" w:eastAsia="仿宋" w:cs="仿宋"/>
                <w:color w:val="auto"/>
                <w:sz w:val="24"/>
              </w:rPr>
              <w:t>优化方案</w:t>
            </w:r>
          </w:p>
        </w:tc>
      </w:tr>
      <w:tr w14:paraId="57DFBE4E">
        <w:tblPrEx>
          <w:tblCellMar>
            <w:top w:w="0" w:type="dxa"/>
            <w:left w:w="108" w:type="dxa"/>
            <w:bottom w:w="0" w:type="dxa"/>
            <w:right w:w="108" w:type="dxa"/>
          </w:tblCellMar>
        </w:tblPrEx>
        <w:trPr>
          <w:trHeight w:val="332" w:hRule="atLeast"/>
        </w:trPr>
        <w:tc>
          <w:tcPr>
            <w:tcW w:w="862" w:type="dxa"/>
            <w:tcBorders>
              <w:top w:val="nil"/>
              <w:left w:val="single" w:color="auto" w:sz="4" w:space="0"/>
              <w:bottom w:val="single" w:color="auto" w:sz="4" w:space="0"/>
              <w:right w:val="single" w:color="auto" w:sz="4" w:space="0"/>
            </w:tcBorders>
            <w:vAlign w:val="center"/>
          </w:tcPr>
          <w:p w14:paraId="5ACBD0D2">
            <w:pPr>
              <w:widowControl/>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2136" w:type="dxa"/>
            <w:tcBorders>
              <w:top w:val="nil"/>
              <w:left w:val="nil"/>
              <w:bottom w:val="single" w:color="auto" w:sz="4" w:space="0"/>
              <w:right w:val="single" w:color="auto" w:sz="4" w:space="0"/>
            </w:tcBorders>
            <w:vAlign w:val="center"/>
          </w:tcPr>
          <w:p w14:paraId="7568B18F">
            <w:pPr>
              <w:widowControl/>
              <w:jc w:val="center"/>
              <w:rPr>
                <w:rFonts w:ascii="仿宋" w:hAnsi="仿宋" w:eastAsia="仿宋" w:cs="仿宋"/>
                <w:color w:val="auto"/>
                <w:kern w:val="0"/>
                <w:sz w:val="24"/>
              </w:rPr>
            </w:pPr>
            <w:r>
              <w:rPr>
                <w:rFonts w:hint="eastAsia" w:ascii="仿宋" w:hAnsi="仿宋" w:eastAsia="仿宋" w:cs="仿宋"/>
                <w:b/>
                <w:bCs/>
                <w:color w:val="auto"/>
                <w:sz w:val="24"/>
              </w:rPr>
              <w:t>院区</w:t>
            </w:r>
            <w:r>
              <w:rPr>
                <w:rFonts w:hint="eastAsia" w:ascii="仿宋" w:hAnsi="仿宋" w:eastAsia="仿宋" w:cs="仿宋"/>
                <w:b/>
                <w:bCs/>
                <w:color w:val="auto"/>
                <w:sz w:val="24"/>
                <w:lang w:eastAsia="zh-CN"/>
              </w:rPr>
              <w:t>消防系统设施检测</w:t>
            </w:r>
          </w:p>
        </w:tc>
        <w:tc>
          <w:tcPr>
            <w:tcW w:w="744" w:type="dxa"/>
            <w:tcBorders>
              <w:top w:val="nil"/>
              <w:left w:val="nil"/>
              <w:bottom w:val="single" w:color="auto" w:sz="4" w:space="0"/>
              <w:right w:val="single" w:color="auto" w:sz="4" w:space="0"/>
            </w:tcBorders>
            <w:vAlign w:val="center"/>
          </w:tcPr>
          <w:p w14:paraId="2E592F8C">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2</w:t>
            </w:r>
          </w:p>
        </w:tc>
        <w:tc>
          <w:tcPr>
            <w:tcW w:w="5314" w:type="dxa"/>
            <w:tcBorders>
              <w:top w:val="nil"/>
              <w:left w:val="nil"/>
              <w:bottom w:val="single" w:color="auto" w:sz="4" w:space="0"/>
              <w:right w:val="single" w:color="auto" w:sz="4" w:space="0"/>
            </w:tcBorders>
            <w:vAlign w:val="center"/>
          </w:tcPr>
          <w:p w14:paraId="0DFD85D9">
            <w:pPr>
              <w:widowControl/>
              <w:shd w:val="clear" w:color="auto" w:fill="FFFFFF"/>
              <w:overflowPunct w:val="0"/>
              <w:spacing w:line="440" w:lineRule="exact"/>
              <w:ind w:firstLine="420"/>
              <w:jc w:val="left"/>
              <w:outlineLvl w:val="2"/>
              <w:rPr>
                <w:rFonts w:ascii="仿宋" w:hAnsi="仿宋" w:eastAsia="仿宋" w:cs="仿宋"/>
                <w:color w:val="auto"/>
                <w:kern w:val="0"/>
                <w:sz w:val="24"/>
              </w:rPr>
            </w:pPr>
            <w:r>
              <w:rPr>
                <w:rFonts w:hint="eastAsia" w:ascii="仿宋" w:hAnsi="仿宋" w:eastAsia="仿宋" w:cs="仿宋"/>
                <w:color w:val="auto"/>
                <w:sz w:val="24"/>
              </w:rPr>
              <w:t>结合医院现状，根据</w:t>
            </w:r>
            <w:r>
              <w:rPr>
                <w:rFonts w:hint="eastAsia" w:ascii="仿宋" w:hAnsi="仿宋" w:eastAsia="仿宋" w:cs="仿宋"/>
                <w:color w:val="auto"/>
                <w:sz w:val="24"/>
                <w:lang w:eastAsia="zh-CN"/>
              </w:rPr>
              <w:t>现</w:t>
            </w:r>
            <w:r>
              <w:rPr>
                <w:rFonts w:hint="eastAsia" w:ascii="仿宋" w:hAnsi="仿宋" w:eastAsia="仿宋" w:cs="仿宋"/>
                <w:color w:val="auto"/>
                <w:sz w:val="24"/>
              </w:rPr>
              <w:t>行相关规范，</w:t>
            </w:r>
            <w:r>
              <w:rPr>
                <w:rFonts w:hint="eastAsia" w:ascii="仿宋" w:hAnsi="仿宋" w:eastAsia="仿宋" w:cs="仿宋"/>
                <w:color w:val="auto"/>
                <w:sz w:val="24"/>
                <w:lang w:eastAsia="zh-CN"/>
              </w:rPr>
              <w:t>对相关消防系统设施进行检测并出具报告</w:t>
            </w:r>
            <w:r>
              <w:rPr>
                <w:rFonts w:hint="eastAsia" w:ascii="仿宋" w:hAnsi="仿宋" w:eastAsia="仿宋" w:cs="仿宋"/>
                <w:color w:val="auto"/>
                <w:sz w:val="24"/>
              </w:rPr>
              <w:t>。</w:t>
            </w:r>
          </w:p>
        </w:tc>
      </w:tr>
      <w:tr w14:paraId="069EBBD5">
        <w:tblPrEx>
          <w:tblCellMar>
            <w:top w:w="0" w:type="dxa"/>
            <w:left w:w="108" w:type="dxa"/>
            <w:bottom w:w="0" w:type="dxa"/>
            <w:right w:w="108" w:type="dxa"/>
          </w:tblCellMar>
        </w:tblPrEx>
        <w:trPr>
          <w:trHeight w:val="342" w:hRule="atLeast"/>
        </w:trPr>
        <w:tc>
          <w:tcPr>
            <w:tcW w:w="862" w:type="dxa"/>
            <w:tcBorders>
              <w:top w:val="nil"/>
              <w:left w:val="single" w:color="auto" w:sz="4" w:space="0"/>
              <w:bottom w:val="single" w:color="auto" w:sz="4" w:space="0"/>
              <w:right w:val="single" w:color="auto" w:sz="4" w:space="0"/>
            </w:tcBorders>
            <w:vAlign w:val="center"/>
          </w:tcPr>
          <w:p w14:paraId="1C5F9538">
            <w:pPr>
              <w:widowControl/>
              <w:jc w:val="center"/>
              <w:rPr>
                <w:rFonts w:ascii="仿宋" w:hAnsi="仿宋" w:eastAsia="仿宋" w:cs="仿宋"/>
                <w:color w:val="auto"/>
                <w:kern w:val="0"/>
                <w:sz w:val="24"/>
              </w:rPr>
            </w:pPr>
            <w:r>
              <w:rPr>
                <w:rFonts w:hint="eastAsia" w:ascii="仿宋" w:hAnsi="仿宋" w:eastAsia="仿宋" w:cs="仿宋"/>
                <w:color w:val="auto"/>
                <w:kern w:val="0"/>
                <w:sz w:val="24"/>
              </w:rPr>
              <w:t>合计</w:t>
            </w:r>
          </w:p>
        </w:tc>
        <w:tc>
          <w:tcPr>
            <w:tcW w:w="2136" w:type="dxa"/>
            <w:tcBorders>
              <w:top w:val="nil"/>
              <w:left w:val="nil"/>
              <w:bottom w:val="single" w:color="auto" w:sz="4" w:space="0"/>
              <w:right w:val="single" w:color="auto" w:sz="4" w:space="0"/>
            </w:tcBorders>
            <w:vAlign w:val="center"/>
          </w:tcPr>
          <w:p w14:paraId="18757889">
            <w:pPr>
              <w:widowControl/>
              <w:jc w:val="center"/>
              <w:rPr>
                <w:rFonts w:ascii="仿宋" w:hAnsi="仿宋" w:eastAsia="仿宋" w:cs="仿宋"/>
                <w:color w:val="auto"/>
                <w:kern w:val="0"/>
                <w:sz w:val="24"/>
              </w:rPr>
            </w:pPr>
          </w:p>
        </w:tc>
        <w:tc>
          <w:tcPr>
            <w:tcW w:w="744" w:type="dxa"/>
            <w:tcBorders>
              <w:top w:val="nil"/>
              <w:left w:val="nil"/>
              <w:bottom w:val="single" w:color="auto" w:sz="4" w:space="0"/>
              <w:right w:val="single" w:color="auto" w:sz="4" w:space="0"/>
            </w:tcBorders>
            <w:vAlign w:val="center"/>
          </w:tcPr>
          <w:p w14:paraId="5A49BF42">
            <w:pPr>
              <w:widowControl/>
              <w:jc w:val="center"/>
              <w:rPr>
                <w:rFonts w:ascii="仿宋" w:hAnsi="仿宋" w:eastAsia="仿宋" w:cs="仿宋"/>
                <w:color w:val="auto"/>
                <w:kern w:val="0"/>
                <w:sz w:val="24"/>
              </w:rPr>
            </w:pPr>
          </w:p>
        </w:tc>
        <w:tc>
          <w:tcPr>
            <w:tcW w:w="5314" w:type="dxa"/>
            <w:tcBorders>
              <w:top w:val="nil"/>
              <w:left w:val="nil"/>
              <w:bottom w:val="single" w:color="auto" w:sz="4" w:space="0"/>
              <w:right w:val="single" w:color="auto" w:sz="4" w:space="0"/>
            </w:tcBorders>
            <w:vAlign w:val="center"/>
          </w:tcPr>
          <w:p w14:paraId="48292018">
            <w:pPr>
              <w:widowControl/>
              <w:jc w:val="center"/>
              <w:rPr>
                <w:rFonts w:ascii="仿宋" w:hAnsi="仿宋" w:eastAsia="仿宋" w:cs="仿宋"/>
                <w:color w:val="auto"/>
                <w:kern w:val="0"/>
                <w:sz w:val="24"/>
              </w:rPr>
            </w:pPr>
          </w:p>
        </w:tc>
      </w:tr>
    </w:tbl>
    <w:p w14:paraId="67FDA992">
      <w:pPr>
        <w:widowControl/>
        <w:shd w:val="clear" w:color="auto" w:fill="FFFFFF"/>
        <w:overflowPunct w:val="0"/>
        <w:spacing w:line="360" w:lineRule="exact"/>
        <w:jc w:val="left"/>
        <w:outlineLvl w:val="3"/>
        <w:rPr>
          <w:rFonts w:ascii="仿宋" w:hAnsi="仿宋" w:eastAsia="仿宋" w:cs="仿宋"/>
          <w:color w:val="000000"/>
          <w:kern w:val="0"/>
          <w:sz w:val="24"/>
        </w:rPr>
      </w:pPr>
    </w:p>
    <w:p w14:paraId="79939056">
      <w:pPr>
        <w:widowControl/>
        <w:shd w:val="clear" w:color="auto" w:fill="FFFFFF"/>
        <w:overflowPunct w:val="0"/>
        <w:spacing w:line="360" w:lineRule="exact"/>
        <w:jc w:val="left"/>
        <w:outlineLvl w:val="3"/>
        <w:rPr>
          <w:rFonts w:ascii="仿宋" w:hAnsi="仿宋" w:eastAsia="仿宋" w:cs="仿宋"/>
          <w:b/>
          <w:color w:val="000000"/>
          <w:kern w:val="0"/>
          <w:sz w:val="24"/>
        </w:rPr>
      </w:pPr>
      <w:r>
        <w:rPr>
          <w:rFonts w:ascii="仿宋" w:hAnsi="仿宋" w:eastAsia="仿宋" w:cs="仿宋"/>
          <w:b/>
          <w:color w:val="000000"/>
          <w:kern w:val="0"/>
          <w:sz w:val="24"/>
        </w:rPr>
        <w:t>4</w:t>
      </w:r>
      <w:r>
        <w:rPr>
          <w:rFonts w:hint="eastAsia" w:ascii="仿宋" w:hAnsi="仿宋" w:eastAsia="仿宋" w:cs="仿宋"/>
          <w:b/>
          <w:color w:val="000000"/>
          <w:kern w:val="0"/>
          <w:sz w:val="24"/>
        </w:rPr>
        <w:t>、其他服务要求</w:t>
      </w:r>
    </w:p>
    <w:p w14:paraId="40627EE5">
      <w:pPr>
        <w:adjustRightInd w:val="0"/>
        <w:spacing w:line="360" w:lineRule="auto"/>
        <w:rPr>
          <w:rFonts w:hint="eastAsia" w:ascii="仿宋" w:hAnsi="仿宋" w:eastAsia="仿宋" w:cs="仿宋"/>
          <w:color w:val="000000"/>
          <w:sz w:val="24"/>
        </w:rPr>
      </w:pPr>
      <w:r>
        <w:rPr>
          <w:rFonts w:hint="eastAsia" w:ascii="仿宋" w:hAnsi="仿宋" w:eastAsia="仿宋" w:cs="仿宋"/>
          <w:color w:val="000000"/>
          <w:sz w:val="24"/>
        </w:rPr>
        <w:t>1、服务期限：合同签订后30天内完成相关设计工作，提交成果。</w:t>
      </w:r>
    </w:p>
    <w:p w14:paraId="42390C3F">
      <w:pPr>
        <w:adjustRightInd w:val="0"/>
        <w:spacing w:line="360" w:lineRule="auto"/>
        <w:rPr>
          <w:rFonts w:hint="eastAsia" w:ascii="仿宋" w:hAnsi="仿宋" w:eastAsia="仿宋" w:cs="仿宋"/>
          <w:sz w:val="24"/>
        </w:rPr>
      </w:pPr>
      <w:r>
        <w:rPr>
          <w:rFonts w:ascii="仿宋" w:hAnsi="仿宋" w:eastAsia="仿宋" w:cs="仿宋"/>
          <w:color w:val="000000"/>
          <w:sz w:val="24"/>
        </w:rPr>
        <w:t>2</w:t>
      </w:r>
      <w:r>
        <w:rPr>
          <w:rFonts w:hint="eastAsia" w:ascii="仿宋" w:hAnsi="仿宋" w:eastAsia="仿宋" w:cs="仿宋"/>
          <w:color w:val="000000"/>
          <w:sz w:val="24"/>
        </w:rPr>
        <w:t>、</w:t>
      </w:r>
      <w:r>
        <w:rPr>
          <w:rFonts w:hint="eastAsia" w:ascii="仿宋" w:hAnsi="仿宋" w:eastAsia="仿宋" w:cs="仿宋"/>
          <w:sz w:val="24"/>
        </w:rPr>
        <w:t>为确保服务质量及与采购人沟通联络，中标方须设置专职主管，负责对承包项目、范围、服务质量的检查监督及与采购人日常业务联系；</w:t>
      </w:r>
    </w:p>
    <w:p w14:paraId="7A964859">
      <w:pPr>
        <w:adjustRightInd w:val="0"/>
        <w:spacing w:line="360" w:lineRule="auto"/>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、中标方需提供员工管理服务规范要求及确保服务质量达标的具体措施；</w:t>
      </w:r>
    </w:p>
    <w:p w14:paraId="2A9B415B">
      <w:pPr>
        <w:adjustRightInd w:val="0"/>
        <w:spacing w:line="360" w:lineRule="auto"/>
        <w:rPr>
          <w:rFonts w:hint="eastAsia" w:ascii="仿宋" w:hAnsi="仿宋" w:eastAsia="仿宋" w:cs="仿宋"/>
          <w:sz w:val="24"/>
        </w:rPr>
      </w:pPr>
      <w:r>
        <w:rPr>
          <w:rFonts w:ascii="仿宋" w:hAnsi="仿宋" w:eastAsia="仿宋" w:cs="仿宋"/>
          <w:bCs/>
          <w:sz w:val="24"/>
        </w:rPr>
        <w:t>4</w:t>
      </w:r>
      <w:r>
        <w:rPr>
          <w:rFonts w:hint="eastAsia" w:ascii="仿宋" w:hAnsi="仿宋" w:eastAsia="仿宋" w:cs="仿宋"/>
          <w:bCs/>
          <w:sz w:val="24"/>
        </w:rPr>
        <w:t>、</w:t>
      </w:r>
      <w:r>
        <w:rPr>
          <w:rFonts w:hint="eastAsia" w:ascii="仿宋" w:hAnsi="仿宋" w:eastAsia="仿宋" w:cs="仿宋"/>
          <w:sz w:val="24"/>
        </w:rPr>
        <w:t>中标方须主动接受采购人的指导、检查、监督及协调；</w:t>
      </w:r>
    </w:p>
    <w:p w14:paraId="76BAC4D3">
      <w:pPr>
        <w:spacing w:line="384" w:lineRule="auto"/>
        <w:ind w:firstLine="420"/>
        <w:rPr>
          <w:rFonts w:ascii="仿宋" w:hAnsi="仿宋" w:eastAsia="仿宋" w:cs="仿宋"/>
          <w:color w:val="000000"/>
          <w:kern w:val="0"/>
          <w:sz w:val="24"/>
        </w:rPr>
      </w:pPr>
    </w:p>
    <w:p w14:paraId="32D2AEEF">
      <w:pPr>
        <w:widowControl/>
        <w:shd w:val="clear" w:color="auto" w:fill="FFFFFF"/>
        <w:overflowPunct w:val="0"/>
        <w:spacing w:line="320" w:lineRule="exact"/>
        <w:jc w:val="left"/>
        <w:outlineLvl w:val="2"/>
        <w:rPr>
          <w:rFonts w:ascii="仿宋" w:hAnsi="仿宋" w:eastAsia="仿宋" w:cs="仿宋"/>
          <w:color w:val="000000"/>
          <w:kern w:val="0"/>
          <w:sz w:val="24"/>
        </w:rPr>
      </w:pPr>
    </w:p>
    <w:p w14:paraId="265556E3">
      <w:pPr>
        <w:widowControl/>
        <w:shd w:val="clear" w:color="auto" w:fill="FFFFFF"/>
        <w:overflowPunct w:val="0"/>
        <w:spacing w:line="320" w:lineRule="exact"/>
        <w:jc w:val="left"/>
        <w:outlineLvl w:val="2"/>
        <w:rPr>
          <w:rFonts w:ascii="仿宋" w:hAnsi="仿宋" w:eastAsia="仿宋" w:cs="仿宋"/>
          <w:color w:val="000000"/>
          <w:kern w:val="0"/>
          <w:sz w:val="24"/>
        </w:rPr>
      </w:pPr>
    </w:p>
    <w:p w14:paraId="6E04E3B2">
      <w:pPr>
        <w:widowControl/>
        <w:shd w:val="clear" w:color="auto" w:fill="FFFFFF"/>
        <w:overflowPunct w:val="0"/>
        <w:spacing w:line="360" w:lineRule="exact"/>
        <w:jc w:val="center"/>
        <w:outlineLvl w:val="3"/>
        <w:rPr>
          <w:rFonts w:hint="eastAsia" w:ascii="仿宋_GB2312" w:eastAsia="仿宋_GB2312"/>
          <w:b/>
          <w:bCs/>
          <w:color w:val="000000"/>
          <w:sz w:val="24"/>
        </w:rPr>
      </w:pPr>
    </w:p>
    <w:p w14:paraId="61344244">
      <w:pPr>
        <w:widowControl/>
        <w:shd w:val="clear" w:color="auto" w:fill="FFFFFF"/>
        <w:overflowPunct w:val="0"/>
        <w:spacing w:line="360" w:lineRule="exact"/>
        <w:jc w:val="center"/>
        <w:outlineLvl w:val="3"/>
        <w:rPr>
          <w:rFonts w:hint="eastAsia" w:ascii="仿宋_GB2312" w:eastAsia="仿宋_GB2312"/>
          <w:b/>
          <w:bCs/>
          <w:color w:val="000000"/>
          <w:sz w:val="24"/>
        </w:rPr>
      </w:pPr>
    </w:p>
    <w:p w14:paraId="1279141A">
      <w:pPr>
        <w:widowControl/>
        <w:shd w:val="clear" w:color="auto" w:fill="FFFFFF"/>
        <w:overflowPunct w:val="0"/>
        <w:spacing w:line="360" w:lineRule="exact"/>
        <w:jc w:val="center"/>
        <w:outlineLvl w:val="3"/>
        <w:rPr>
          <w:rFonts w:hint="eastAsia" w:ascii="仿宋_GB2312" w:eastAsia="仿宋_GB2312"/>
          <w:b/>
          <w:bCs/>
          <w:color w:val="000000"/>
          <w:sz w:val="24"/>
        </w:rPr>
      </w:pPr>
    </w:p>
    <w:p w14:paraId="0A133923">
      <w:pPr>
        <w:widowControl/>
        <w:shd w:val="clear" w:color="auto" w:fill="FFFFFF"/>
        <w:overflowPunct w:val="0"/>
        <w:spacing w:line="360" w:lineRule="exact"/>
        <w:jc w:val="center"/>
        <w:outlineLvl w:val="3"/>
        <w:rPr>
          <w:rFonts w:hint="eastAsia" w:ascii="仿宋_GB2312" w:eastAsia="仿宋_GB2312"/>
          <w:b/>
          <w:bCs/>
          <w:color w:val="000000"/>
          <w:sz w:val="24"/>
        </w:rPr>
      </w:pPr>
    </w:p>
    <w:p w14:paraId="528244D7">
      <w:pPr>
        <w:widowControl/>
        <w:shd w:val="clear" w:color="auto" w:fill="FFFFFF"/>
        <w:overflowPunct w:val="0"/>
        <w:spacing w:line="360" w:lineRule="exact"/>
        <w:jc w:val="center"/>
        <w:outlineLvl w:val="3"/>
        <w:rPr>
          <w:rFonts w:hint="eastAsia" w:ascii="仿宋_GB2312" w:eastAsia="仿宋_GB2312"/>
          <w:b/>
          <w:bCs/>
          <w:color w:val="000000"/>
          <w:sz w:val="24"/>
        </w:rPr>
      </w:pPr>
    </w:p>
    <w:p w14:paraId="5290859D">
      <w:pPr>
        <w:widowControl/>
        <w:shd w:val="clear" w:color="auto" w:fill="FFFFFF"/>
        <w:overflowPunct w:val="0"/>
        <w:spacing w:line="360" w:lineRule="exact"/>
        <w:jc w:val="center"/>
        <w:outlineLvl w:val="3"/>
        <w:rPr>
          <w:rFonts w:hint="eastAsia" w:ascii="仿宋_GB2312" w:eastAsia="仿宋_GB2312"/>
          <w:b/>
          <w:bCs/>
          <w:color w:val="000000"/>
          <w:sz w:val="24"/>
        </w:rPr>
      </w:pPr>
    </w:p>
    <w:p w14:paraId="460122EA">
      <w:pPr>
        <w:widowControl/>
        <w:shd w:val="clear" w:color="auto" w:fill="FFFFFF"/>
        <w:overflowPunct w:val="0"/>
        <w:spacing w:line="360" w:lineRule="exact"/>
        <w:jc w:val="center"/>
        <w:outlineLvl w:val="3"/>
        <w:rPr>
          <w:rFonts w:hint="eastAsia" w:ascii="仿宋_GB2312" w:eastAsia="仿宋_GB2312"/>
          <w:b/>
          <w:bCs/>
          <w:color w:val="000000"/>
          <w:sz w:val="24"/>
        </w:rPr>
      </w:pPr>
    </w:p>
    <w:p w14:paraId="50B5A697">
      <w:pPr>
        <w:widowControl/>
        <w:shd w:val="clear" w:color="auto" w:fill="FFFFFF"/>
        <w:overflowPunct w:val="0"/>
        <w:spacing w:line="360" w:lineRule="exact"/>
        <w:jc w:val="center"/>
        <w:outlineLvl w:val="3"/>
        <w:rPr>
          <w:rFonts w:ascii="仿宋_GB2312" w:eastAsia="仿宋_GB2312"/>
          <w:b/>
          <w:bCs/>
          <w:color w:val="000000"/>
          <w:sz w:val="32"/>
          <w:szCs w:val="32"/>
        </w:rPr>
      </w:pPr>
      <w:r>
        <w:rPr>
          <w:rFonts w:hint="eastAsia" w:ascii="仿宋_GB2312" w:eastAsia="仿宋_GB2312"/>
          <w:b/>
          <w:bCs/>
          <w:color w:val="000000"/>
          <w:sz w:val="24"/>
        </w:rPr>
        <w:t>报价文件格式</w:t>
      </w:r>
    </w:p>
    <w:p w14:paraId="28399476">
      <w:pPr>
        <w:widowControl/>
        <w:shd w:val="clear" w:color="auto" w:fill="FFFFFF"/>
        <w:overflowPunct w:val="0"/>
        <w:spacing w:line="360" w:lineRule="exact"/>
        <w:jc w:val="left"/>
        <w:outlineLvl w:val="3"/>
        <w:rPr>
          <w:rFonts w:ascii="仿宋_GB2312" w:eastAsia="仿宋_GB2312"/>
          <w:b/>
          <w:bCs/>
          <w:color w:val="000000"/>
          <w:sz w:val="32"/>
          <w:szCs w:val="32"/>
        </w:rPr>
      </w:pPr>
    </w:p>
    <w:p w14:paraId="54DFD977">
      <w:pPr>
        <w:widowControl/>
        <w:shd w:val="clear" w:color="auto" w:fill="FFFFFF"/>
        <w:overflowPunct w:val="0"/>
        <w:spacing w:line="320" w:lineRule="exact"/>
        <w:jc w:val="left"/>
        <w:outlineLvl w:val="2"/>
        <w:rPr>
          <w:rFonts w:ascii="仿宋_GB2312" w:eastAsia="仿宋_GB2312"/>
          <w:b/>
          <w:color w:val="000000"/>
          <w:kern w:val="0"/>
          <w:sz w:val="24"/>
        </w:rPr>
      </w:pPr>
      <w:r>
        <w:rPr>
          <w:rFonts w:hint="eastAsia" w:ascii="仿宋_GB2312" w:eastAsia="仿宋_GB2312"/>
          <w:b/>
          <w:color w:val="000000"/>
          <w:kern w:val="0"/>
          <w:sz w:val="24"/>
        </w:rPr>
        <w:t>一、报价一览表格式</w:t>
      </w:r>
    </w:p>
    <w:tbl>
      <w:tblPr>
        <w:tblStyle w:val="4"/>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169"/>
        <w:gridCol w:w="2235"/>
        <w:gridCol w:w="1675"/>
        <w:gridCol w:w="1698"/>
      </w:tblGrid>
      <w:tr w14:paraId="79BC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19841EB6">
            <w:pPr>
              <w:adjustRightInd w:val="0"/>
              <w:snapToGrid w:val="0"/>
              <w:rPr>
                <w:rFonts w:ascii="仿宋_GB2312" w:hAnsi="宋体" w:eastAsia="仿宋_GB2312" w:cs="宋体"/>
                <w:b/>
                <w:sz w:val="24"/>
              </w:rPr>
            </w:pPr>
            <w:r>
              <w:rPr>
                <w:rFonts w:hint="eastAsia" w:ascii="仿宋_GB2312" w:hAnsi="宋体" w:eastAsia="仿宋_GB2312" w:cs="仿宋_GB2312"/>
                <w:sz w:val="24"/>
              </w:rPr>
              <w:t xml:space="preserve"> </w:t>
            </w:r>
            <w:r>
              <w:rPr>
                <w:rFonts w:hint="eastAsia" w:ascii="仿宋_GB2312" w:hAnsi="宋体" w:eastAsia="仿宋_GB2312" w:cs="仿宋_GB2312"/>
                <w:sz w:val="24"/>
                <w:u w:val="single"/>
              </w:rPr>
              <w:t xml:space="preserve"> 序号    </w:t>
            </w:r>
          </w:p>
        </w:tc>
        <w:tc>
          <w:tcPr>
            <w:tcW w:w="2169" w:type="dxa"/>
            <w:vAlign w:val="center"/>
          </w:tcPr>
          <w:p w14:paraId="5940BB4A">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名称</w:t>
            </w:r>
          </w:p>
        </w:tc>
        <w:tc>
          <w:tcPr>
            <w:tcW w:w="2235" w:type="dxa"/>
            <w:vAlign w:val="center"/>
          </w:tcPr>
          <w:p w14:paraId="275CB03F">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服务内容</w:t>
            </w:r>
          </w:p>
        </w:tc>
        <w:tc>
          <w:tcPr>
            <w:tcW w:w="1675" w:type="dxa"/>
            <w:vAlign w:val="center"/>
          </w:tcPr>
          <w:p w14:paraId="21A33F74">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报价（元）</w:t>
            </w:r>
          </w:p>
        </w:tc>
        <w:tc>
          <w:tcPr>
            <w:tcW w:w="1698" w:type="dxa"/>
            <w:vAlign w:val="center"/>
          </w:tcPr>
          <w:p w14:paraId="04313702">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备注</w:t>
            </w:r>
          </w:p>
        </w:tc>
      </w:tr>
      <w:tr w14:paraId="521D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770631BB">
            <w:pPr>
              <w:adjustRightInd w:val="0"/>
              <w:snapToGrid w:val="0"/>
              <w:jc w:val="center"/>
              <w:rPr>
                <w:rFonts w:ascii="仿宋_GB2312" w:hAnsi="宋体" w:eastAsia="仿宋_GB2312" w:cs="宋体"/>
                <w:sz w:val="24"/>
              </w:rPr>
            </w:pPr>
            <w:r>
              <w:rPr>
                <w:rFonts w:hint="eastAsia" w:ascii="仿宋_GB2312" w:hAnsi="宋体" w:eastAsia="仿宋_GB2312" w:cs="宋体"/>
                <w:sz w:val="24"/>
              </w:rPr>
              <w:t>1</w:t>
            </w:r>
          </w:p>
        </w:tc>
        <w:tc>
          <w:tcPr>
            <w:tcW w:w="2169" w:type="dxa"/>
            <w:vAlign w:val="center"/>
          </w:tcPr>
          <w:p w14:paraId="3FDC84CF">
            <w:pPr>
              <w:widowControl/>
              <w:jc w:val="center"/>
              <w:rPr>
                <w:rFonts w:ascii="仿宋_GB2312" w:hAnsi="宋体" w:eastAsia="仿宋_GB2312" w:cs="宋体"/>
                <w:b/>
                <w:sz w:val="24"/>
              </w:rPr>
            </w:pPr>
          </w:p>
        </w:tc>
        <w:tc>
          <w:tcPr>
            <w:tcW w:w="2235" w:type="dxa"/>
            <w:vAlign w:val="center"/>
          </w:tcPr>
          <w:p w14:paraId="025D8309">
            <w:pPr>
              <w:adjustRightInd w:val="0"/>
              <w:snapToGrid w:val="0"/>
              <w:jc w:val="center"/>
              <w:rPr>
                <w:rFonts w:ascii="仿宋_GB2312" w:hAnsi="宋体" w:eastAsia="仿宋_GB2312" w:cs="宋体"/>
                <w:b/>
                <w:sz w:val="24"/>
              </w:rPr>
            </w:pPr>
          </w:p>
        </w:tc>
        <w:tc>
          <w:tcPr>
            <w:tcW w:w="1675" w:type="dxa"/>
            <w:vAlign w:val="center"/>
          </w:tcPr>
          <w:p w14:paraId="7D8B125F">
            <w:pPr>
              <w:adjustRightInd w:val="0"/>
              <w:snapToGrid w:val="0"/>
              <w:jc w:val="center"/>
              <w:rPr>
                <w:rFonts w:ascii="仿宋_GB2312" w:hAnsi="宋体" w:eastAsia="仿宋_GB2312" w:cs="宋体"/>
                <w:sz w:val="24"/>
              </w:rPr>
            </w:pPr>
          </w:p>
        </w:tc>
        <w:tc>
          <w:tcPr>
            <w:tcW w:w="1698" w:type="dxa"/>
            <w:vAlign w:val="center"/>
          </w:tcPr>
          <w:p w14:paraId="369AF44D">
            <w:pPr>
              <w:adjustRightInd w:val="0"/>
              <w:snapToGrid w:val="0"/>
              <w:jc w:val="center"/>
              <w:rPr>
                <w:rFonts w:ascii="仿宋_GB2312" w:hAnsi="宋体" w:eastAsia="仿宋_GB2312" w:cs="宋体"/>
                <w:sz w:val="24"/>
              </w:rPr>
            </w:pPr>
          </w:p>
        </w:tc>
      </w:tr>
      <w:tr w14:paraId="43D6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7822A1B9">
            <w:pPr>
              <w:adjustRightInd w:val="0"/>
              <w:snapToGrid w:val="0"/>
              <w:jc w:val="center"/>
              <w:rPr>
                <w:rFonts w:ascii="仿宋_GB2312" w:hAnsi="宋体" w:eastAsia="仿宋_GB2312" w:cs="宋体"/>
                <w:sz w:val="24"/>
              </w:rPr>
            </w:pPr>
            <w:r>
              <w:rPr>
                <w:rFonts w:hint="eastAsia" w:ascii="仿宋_GB2312" w:hAnsi="宋体" w:eastAsia="仿宋_GB2312" w:cs="宋体"/>
                <w:sz w:val="24"/>
              </w:rPr>
              <w:t>2</w:t>
            </w:r>
          </w:p>
        </w:tc>
        <w:tc>
          <w:tcPr>
            <w:tcW w:w="2169" w:type="dxa"/>
            <w:vAlign w:val="center"/>
          </w:tcPr>
          <w:p w14:paraId="2AF49326">
            <w:pPr>
              <w:widowControl/>
              <w:jc w:val="center"/>
              <w:rPr>
                <w:rFonts w:ascii="仿宋_GB2312" w:hAnsi="宋体" w:eastAsia="仿宋_GB2312" w:cs="宋体"/>
                <w:b/>
                <w:sz w:val="24"/>
              </w:rPr>
            </w:pPr>
          </w:p>
        </w:tc>
        <w:tc>
          <w:tcPr>
            <w:tcW w:w="2235" w:type="dxa"/>
            <w:vAlign w:val="center"/>
          </w:tcPr>
          <w:p w14:paraId="49E7927E">
            <w:pPr>
              <w:adjustRightInd w:val="0"/>
              <w:snapToGrid w:val="0"/>
              <w:jc w:val="center"/>
              <w:rPr>
                <w:rFonts w:ascii="仿宋_GB2312" w:hAnsi="宋体" w:eastAsia="仿宋_GB2312" w:cs="宋体"/>
                <w:b/>
                <w:sz w:val="24"/>
              </w:rPr>
            </w:pPr>
          </w:p>
        </w:tc>
        <w:tc>
          <w:tcPr>
            <w:tcW w:w="1675" w:type="dxa"/>
            <w:vAlign w:val="center"/>
          </w:tcPr>
          <w:p w14:paraId="0B0FEDB4">
            <w:pPr>
              <w:adjustRightInd w:val="0"/>
              <w:snapToGrid w:val="0"/>
              <w:jc w:val="center"/>
              <w:rPr>
                <w:rFonts w:ascii="仿宋_GB2312" w:hAnsi="宋体" w:eastAsia="仿宋_GB2312" w:cs="宋体"/>
                <w:sz w:val="24"/>
              </w:rPr>
            </w:pPr>
          </w:p>
        </w:tc>
        <w:tc>
          <w:tcPr>
            <w:tcW w:w="1698" w:type="dxa"/>
            <w:vAlign w:val="center"/>
          </w:tcPr>
          <w:p w14:paraId="074B94D8">
            <w:pPr>
              <w:adjustRightInd w:val="0"/>
              <w:snapToGrid w:val="0"/>
              <w:jc w:val="center"/>
              <w:rPr>
                <w:rFonts w:ascii="仿宋_GB2312" w:hAnsi="宋体" w:eastAsia="仿宋_GB2312" w:cs="宋体"/>
                <w:sz w:val="24"/>
              </w:rPr>
            </w:pPr>
          </w:p>
        </w:tc>
      </w:tr>
      <w:tr w14:paraId="4CE2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5F518E65">
            <w:pPr>
              <w:adjustRightInd w:val="0"/>
              <w:snapToGrid w:val="0"/>
              <w:jc w:val="center"/>
              <w:rPr>
                <w:rFonts w:ascii="仿宋_GB2312" w:hAnsi="宋体" w:eastAsia="仿宋_GB2312" w:cs="宋体"/>
                <w:sz w:val="24"/>
              </w:rPr>
            </w:pPr>
            <w:r>
              <w:rPr>
                <w:rFonts w:hint="eastAsia" w:ascii="仿宋_GB2312" w:hAnsi="宋体" w:eastAsia="仿宋_GB2312" w:cs="宋体"/>
                <w:sz w:val="24"/>
              </w:rPr>
              <w:t>3</w:t>
            </w:r>
          </w:p>
        </w:tc>
        <w:tc>
          <w:tcPr>
            <w:tcW w:w="2169" w:type="dxa"/>
            <w:vAlign w:val="center"/>
          </w:tcPr>
          <w:p w14:paraId="2C653F1A">
            <w:pPr>
              <w:widowControl/>
              <w:jc w:val="center"/>
              <w:rPr>
                <w:rFonts w:ascii="仿宋_GB2312" w:hAnsi="宋体" w:eastAsia="仿宋_GB2312" w:cs="宋体"/>
                <w:b/>
                <w:sz w:val="24"/>
              </w:rPr>
            </w:pPr>
          </w:p>
        </w:tc>
        <w:tc>
          <w:tcPr>
            <w:tcW w:w="2235" w:type="dxa"/>
            <w:vAlign w:val="center"/>
          </w:tcPr>
          <w:p w14:paraId="7251E0EF">
            <w:pPr>
              <w:adjustRightInd w:val="0"/>
              <w:snapToGrid w:val="0"/>
              <w:jc w:val="center"/>
              <w:rPr>
                <w:rFonts w:ascii="仿宋_GB2312" w:hAnsi="宋体" w:eastAsia="仿宋_GB2312" w:cs="宋体"/>
                <w:b/>
                <w:sz w:val="24"/>
              </w:rPr>
            </w:pPr>
          </w:p>
        </w:tc>
        <w:tc>
          <w:tcPr>
            <w:tcW w:w="1675" w:type="dxa"/>
            <w:vAlign w:val="center"/>
          </w:tcPr>
          <w:p w14:paraId="4ACAF276">
            <w:pPr>
              <w:adjustRightInd w:val="0"/>
              <w:snapToGrid w:val="0"/>
              <w:jc w:val="center"/>
              <w:rPr>
                <w:rFonts w:ascii="仿宋_GB2312" w:hAnsi="宋体" w:eastAsia="仿宋_GB2312" w:cs="宋体"/>
                <w:sz w:val="24"/>
              </w:rPr>
            </w:pPr>
          </w:p>
        </w:tc>
        <w:tc>
          <w:tcPr>
            <w:tcW w:w="1698" w:type="dxa"/>
            <w:vAlign w:val="center"/>
          </w:tcPr>
          <w:p w14:paraId="73087550">
            <w:pPr>
              <w:adjustRightInd w:val="0"/>
              <w:snapToGrid w:val="0"/>
              <w:jc w:val="center"/>
              <w:rPr>
                <w:rFonts w:ascii="仿宋_GB2312" w:hAnsi="宋体" w:eastAsia="仿宋_GB2312" w:cs="宋体"/>
                <w:sz w:val="24"/>
              </w:rPr>
            </w:pPr>
          </w:p>
        </w:tc>
      </w:tr>
      <w:tr w14:paraId="6B82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0D1B7C08">
            <w:pPr>
              <w:adjustRightInd w:val="0"/>
              <w:snapToGrid w:val="0"/>
              <w:jc w:val="center"/>
              <w:rPr>
                <w:rFonts w:ascii="仿宋_GB2312" w:hAnsi="宋体" w:eastAsia="仿宋_GB2312" w:cs="宋体"/>
                <w:sz w:val="24"/>
              </w:rPr>
            </w:pPr>
            <w:r>
              <w:rPr>
                <w:rFonts w:hint="eastAsia" w:ascii="仿宋_GB2312" w:hAnsi="宋体" w:eastAsia="仿宋_GB2312" w:cs="宋体"/>
                <w:sz w:val="24"/>
              </w:rPr>
              <w:t>4</w:t>
            </w:r>
          </w:p>
        </w:tc>
        <w:tc>
          <w:tcPr>
            <w:tcW w:w="2169" w:type="dxa"/>
            <w:vAlign w:val="center"/>
          </w:tcPr>
          <w:p w14:paraId="6BF87D5F">
            <w:pPr>
              <w:widowControl/>
              <w:jc w:val="center"/>
              <w:rPr>
                <w:rFonts w:ascii="仿宋_GB2312" w:hAnsi="宋体" w:eastAsia="仿宋_GB2312" w:cs="宋体"/>
                <w:b/>
                <w:sz w:val="24"/>
              </w:rPr>
            </w:pPr>
          </w:p>
        </w:tc>
        <w:tc>
          <w:tcPr>
            <w:tcW w:w="2235" w:type="dxa"/>
            <w:vAlign w:val="center"/>
          </w:tcPr>
          <w:p w14:paraId="13ECD6FD">
            <w:pPr>
              <w:adjustRightInd w:val="0"/>
              <w:snapToGrid w:val="0"/>
              <w:jc w:val="center"/>
              <w:rPr>
                <w:rFonts w:ascii="仿宋_GB2312" w:hAnsi="宋体" w:eastAsia="仿宋_GB2312" w:cs="宋体"/>
                <w:b/>
                <w:sz w:val="24"/>
              </w:rPr>
            </w:pPr>
          </w:p>
        </w:tc>
        <w:tc>
          <w:tcPr>
            <w:tcW w:w="1675" w:type="dxa"/>
            <w:vAlign w:val="center"/>
          </w:tcPr>
          <w:p w14:paraId="6CA8A733">
            <w:pPr>
              <w:adjustRightInd w:val="0"/>
              <w:snapToGrid w:val="0"/>
              <w:jc w:val="center"/>
              <w:rPr>
                <w:rFonts w:ascii="仿宋_GB2312" w:hAnsi="宋体" w:eastAsia="仿宋_GB2312" w:cs="宋体"/>
                <w:sz w:val="24"/>
              </w:rPr>
            </w:pPr>
          </w:p>
        </w:tc>
        <w:tc>
          <w:tcPr>
            <w:tcW w:w="1698" w:type="dxa"/>
            <w:vAlign w:val="center"/>
          </w:tcPr>
          <w:p w14:paraId="522B3B71">
            <w:pPr>
              <w:adjustRightInd w:val="0"/>
              <w:snapToGrid w:val="0"/>
              <w:jc w:val="center"/>
              <w:rPr>
                <w:rFonts w:ascii="仿宋_GB2312" w:hAnsi="宋体" w:eastAsia="仿宋_GB2312" w:cs="宋体"/>
                <w:sz w:val="24"/>
              </w:rPr>
            </w:pPr>
          </w:p>
        </w:tc>
      </w:tr>
      <w:tr w14:paraId="2F62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52534A5F">
            <w:pPr>
              <w:adjustRightInd w:val="0"/>
              <w:snapToGrid w:val="0"/>
              <w:jc w:val="center"/>
              <w:rPr>
                <w:rFonts w:ascii="仿宋_GB2312" w:hAnsi="宋体" w:eastAsia="仿宋_GB2312" w:cs="宋体"/>
                <w:sz w:val="24"/>
              </w:rPr>
            </w:pPr>
            <w:r>
              <w:rPr>
                <w:rFonts w:hint="eastAsia" w:ascii="仿宋_GB2312" w:hAnsi="宋体" w:eastAsia="仿宋_GB2312" w:cs="宋体"/>
                <w:sz w:val="24"/>
              </w:rPr>
              <w:t>5</w:t>
            </w:r>
          </w:p>
        </w:tc>
        <w:tc>
          <w:tcPr>
            <w:tcW w:w="2169" w:type="dxa"/>
            <w:vAlign w:val="center"/>
          </w:tcPr>
          <w:p w14:paraId="31BEBA72">
            <w:pPr>
              <w:widowControl/>
              <w:jc w:val="center"/>
              <w:rPr>
                <w:rFonts w:ascii="仿宋_GB2312" w:hAnsi="宋体" w:eastAsia="仿宋_GB2312" w:cs="宋体"/>
                <w:b/>
                <w:sz w:val="24"/>
              </w:rPr>
            </w:pPr>
          </w:p>
        </w:tc>
        <w:tc>
          <w:tcPr>
            <w:tcW w:w="2235" w:type="dxa"/>
            <w:vAlign w:val="center"/>
          </w:tcPr>
          <w:p w14:paraId="5C2E1E09">
            <w:pPr>
              <w:adjustRightInd w:val="0"/>
              <w:snapToGrid w:val="0"/>
              <w:jc w:val="center"/>
              <w:rPr>
                <w:rFonts w:ascii="仿宋_GB2312" w:hAnsi="宋体" w:eastAsia="仿宋_GB2312" w:cs="宋体"/>
                <w:b/>
                <w:sz w:val="24"/>
              </w:rPr>
            </w:pPr>
          </w:p>
        </w:tc>
        <w:tc>
          <w:tcPr>
            <w:tcW w:w="1675" w:type="dxa"/>
            <w:vAlign w:val="center"/>
          </w:tcPr>
          <w:p w14:paraId="00D6F0A6">
            <w:pPr>
              <w:adjustRightInd w:val="0"/>
              <w:snapToGrid w:val="0"/>
              <w:jc w:val="center"/>
              <w:rPr>
                <w:rFonts w:ascii="仿宋_GB2312" w:hAnsi="宋体" w:eastAsia="仿宋_GB2312" w:cs="宋体"/>
                <w:sz w:val="24"/>
              </w:rPr>
            </w:pPr>
          </w:p>
        </w:tc>
        <w:tc>
          <w:tcPr>
            <w:tcW w:w="1698" w:type="dxa"/>
            <w:vAlign w:val="center"/>
          </w:tcPr>
          <w:p w14:paraId="4D0570E3">
            <w:pPr>
              <w:adjustRightInd w:val="0"/>
              <w:snapToGrid w:val="0"/>
              <w:jc w:val="center"/>
              <w:rPr>
                <w:rFonts w:ascii="仿宋_GB2312" w:hAnsi="宋体" w:eastAsia="仿宋_GB2312" w:cs="宋体"/>
                <w:sz w:val="24"/>
              </w:rPr>
            </w:pPr>
          </w:p>
        </w:tc>
      </w:tr>
      <w:tr w14:paraId="076B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77522492">
            <w:pPr>
              <w:adjustRightInd w:val="0"/>
              <w:snapToGrid w:val="0"/>
              <w:jc w:val="center"/>
              <w:rPr>
                <w:rFonts w:ascii="仿宋_GB2312" w:hAnsi="宋体" w:eastAsia="仿宋_GB2312" w:cs="宋体"/>
                <w:sz w:val="24"/>
              </w:rPr>
            </w:pPr>
            <w:r>
              <w:rPr>
                <w:rFonts w:hint="eastAsia" w:ascii="仿宋_GB2312" w:hAnsi="宋体" w:eastAsia="仿宋_GB2312" w:cs="宋体"/>
                <w:sz w:val="24"/>
              </w:rPr>
              <w:t>6</w:t>
            </w:r>
          </w:p>
        </w:tc>
        <w:tc>
          <w:tcPr>
            <w:tcW w:w="2169" w:type="dxa"/>
            <w:vAlign w:val="center"/>
          </w:tcPr>
          <w:p w14:paraId="09961524">
            <w:pPr>
              <w:widowControl/>
              <w:jc w:val="center"/>
              <w:rPr>
                <w:rFonts w:ascii="宋体" w:hAnsi="宋体" w:cs="宋体"/>
                <w:color w:val="000000"/>
                <w:kern w:val="0"/>
              </w:rPr>
            </w:pPr>
          </w:p>
        </w:tc>
        <w:tc>
          <w:tcPr>
            <w:tcW w:w="2235" w:type="dxa"/>
            <w:vAlign w:val="center"/>
          </w:tcPr>
          <w:p w14:paraId="6940385B">
            <w:pPr>
              <w:adjustRightInd w:val="0"/>
              <w:snapToGrid w:val="0"/>
              <w:jc w:val="center"/>
              <w:rPr>
                <w:rFonts w:ascii="仿宋_GB2312" w:hAnsi="宋体" w:eastAsia="仿宋_GB2312" w:cs="宋体"/>
                <w:b/>
                <w:sz w:val="24"/>
              </w:rPr>
            </w:pPr>
          </w:p>
        </w:tc>
        <w:tc>
          <w:tcPr>
            <w:tcW w:w="1675" w:type="dxa"/>
            <w:vAlign w:val="center"/>
          </w:tcPr>
          <w:p w14:paraId="3F5479DF">
            <w:pPr>
              <w:adjustRightInd w:val="0"/>
              <w:snapToGrid w:val="0"/>
              <w:jc w:val="center"/>
              <w:rPr>
                <w:rFonts w:ascii="仿宋_GB2312" w:hAnsi="宋体" w:eastAsia="仿宋_GB2312" w:cs="宋体"/>
                <w:sz w:val="24"/>
              </w:rPr>
            </w:pPr>
          </w:p>
        </w:tc>
        <w:tc>
          <w:tcPr>
            <w:tcW w:w="1698" w:type="dxa"/>
            <w:vAlign w:val="center"/>
          </w:tcPr>
          <w:p w14:paraId="620B4900">
            <w:pPr>
              <w:adjustRightInd w:val="0"/>
              <w:snapToGrid w:val="0"/>
              <w:jc w:val="center"/>
              <w:rPr>
                <w:rFonts w:ascii="仿宋_GB2312" w:hAnsi="宋体" w:eastAsia="仿宋_GB2312" w:cs="宋体"/>
                <w:sz w:val="24"/>
              </w:rPr>
            </w:pPr>
          </w:p>
        </w:tc>
      </w:tr>
      <w:tr w14:paraId="7E28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13F2B413">
            <w:pPr>
              <w:adjustRightInd w:val="0"/>
              <w:snapToGrid w:val="0"/>
              <w:jc w:val="center"/>
              <w:rPr>
                <w:rFonts w:ascii="仿宋_GB2312" w:hAnsi="宋体" w:eastAsia="仿宋_GB2312" w:cs="宋体"/>
                <w:sz w:val="24"/>
              </w:rPr>
            </w:pPr>
            <w:r>
              <w:rPr>
                <w:rFonts w:hint="eastAsia" w:ascii="仿宋_GB2312" w:hAnsi="宋体" w:eastAsia="仿宋_GB2312" w:cs="宋体"/>
                <w:sz w:val="24"/>
              </w:rPr>
              <w:t>7</w:t>
            </w:r>
          </w:p>
        </w:tc>
        <w:tc>
          <w:tcPr>
            <w:tcW w:w="2169" w:type="dxa"/>
            <w:vAlign w:val="center"/>
          </w:tcPr>
          <w:p w14:paraId="3FFA0F2A">
            <w:pPr>
              <w:widowControl/>
              <w:jc w:val="center"/>
              <w:rPr>
                <w:rFonts w:ascii="宋体" w:hAnsi="宋体" w:cs="宋体"/>
                <w:color w:val="000000"/>
                <w:kern w:val="0"/>
              </w:rPr>
            </w:pPr>
          </w:p>
        </w:tc>
        <w:tc>
          <w:tcPr>
            <w:tcW w:w="2235" w:type="dxa"/>
            <w:vAlign w:val="center"/>
          </w:tcPr>
          <w:p w14:paraId="54799E41">
            <w:pPr>
              <w:adjustRightInd w:val="0"/>
              <w:snapToGrid w:val="0"/>
              <w:jc w:val="center"/>
              <w:rPr>
                <w:rFonts w:ascii="仿宋_GB2312" w:hAnsi="宋体" w:eastAsia="仿宋_GB2312" w:cs="宋体"/>
                <w:b/>
                <w:sz w:val="24"/>
              </w:rPr>
            </w:pPr>
          </w:p>
        </w:tc>
        <w:tc>
          <w:tcPr>
            <w:tcW w:w="1675" w:type="dxa"/>
            <w:vAlign w:val="center"/>
          </w:tcPr>
          <w:p w14:paraId="20058FF1">
            <w:pPr>
              <w:adjustRightInd w:val="0"/>
              <w:snapToGrid w:val="0"/>
              <w:jc w:val="center"/>
              <w:rPr>
                <w:rFonts w:ascii="仿宋_GB2312" w:hAnsi="宋体" w:eastAsia="仿宋_GB2312" w:cs="宋体"/>
                <w:sz w:val="24"/>
              </w:rPr>
            </w:pPr>
          </w:p>
        </w:tc>
        <w:tc>
          <w:tcPr>
            <w:tcW w:w="1698" w:type="dxa"/>
            <w:vAlign w:val="center"/>
          </w:tcPr>
          <w:p w14:paraId="1C315D57">
            <w:pPr>
              <w:adjustRightInd w:val="0"/>
              <w:snapToGrid w:val="0"/>
              <w:jc w:val="center"/>
              <w:rPr>
                <w:rFonts w:ascii="仿宋_GB2312" w:hAnsi="宋体" w:eastAsia="仿宋_GB2312" w:cs="宋体"/>
                <w:sz w:val="24"/>
              </w:rPr>
            </w:pPr>
          </w:p>
        </w:tc>
      </w:tr>
      <w:tr w14:paraId="0BBA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60" w:type="dxa"/>
            <w:gridSpan w:val="3"/>
            <w:vAlign w:val="center"/>
          </w:tcPr>
          <w:p w14:paraId="3D98B7CB">
            <w:pPr>
              <w:adjustRightInd w:val="0"/>
              <w:snapToGrid w:val="0"/>
              <w:jc w:val="center"/>
              <w:rPr>
                <w:rFonts w:ascii="仿宋_GB2312" w:hAnsi="宋体" w:eastAsia="仿宋_GB2312" w:cs="宋体"/>
                <w:b/>
                <w:bCs/>
                <w:sz w:val="24"/>
              </w:rPr>
            </w:pPr>
            <w:r>
              <w:rPr>
                <w:rFonts w:hint="eastAsia" w:ascii="仿宋_GB2312" w:hAnsi="宋体" w:eastAsia="仿宋_GB2312" w:cs="宋体"/>
                <w:b/>
                <w:bCs/>
                <w:sz w:val="24"/>
              </w:rPr>
              <w:t>服务期</w:t>
            </w:r>
          </w:p>
        </w:tc>
        <w:tc>
          <w:tcPr>
            <w:tcW w:w="3373" w:type="dxa"/>
            <w:gridSpan w:val="2"/>
            <w:vAlign w:val="center"/>
          </w:tcPr>
          <w:p w14:paraId="202220CC">
            <w:pPr>
              <w:adjustRightInd w:val="0"/>
              <w:snapToGrid w:val="0"/>
              <w:jc w:val="center"/>
              <w:rPr>
                <w:rFonts w:ascii="仿宋_GB2312" w:hAnsi="宋体" w:eastAsia="仿宋_GB2312" w:cs="宋体"/>
                <w:bCs/>
                <w:sz w:val="24"/>
              </w:rPr>
            </w:pPr>
            <w:r>
              <w:rPr>
                <w:rFonts w:hint="eastAsia" w:ascii="仿宋_GB2312" w:hAnsi="宋体" w:eastAsia="仿宋_GB2312" w:cs="宋体"/>
                <w:bCs/>
                <w:sz w:val="24"/>
              </w:rPr>
              <w:t>一年</w:t>
            </w:r>
          </w:p>
        </w:tc>
      </w:tr>
      <w:tr w14:paraId="24AF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60" w:type="dxa"/>
            <w:gridSpan w:val="3"/>
            <w:vAlign w:val="center"/>
          </w:tcPr>
          <w:p w14:paraId="59B74326">
            <w:pPr>
              <w:adjustRightInd w:val="0"/>
              <w:snapToGrid w:val="0"/>
              <w:jc w:val="center"/>
              <w:rPr>
                <w:rFonts w:ascii="仿宋_GB2312" w:hAnsi="宋体" w:eastAsia="仿宋_GB2312" w:cs="宋体"/>
                <w:b/>
                <w:bCs/>
                <w:sz w:val="24"/>
              </w:rPr>
            </w:pPr>
            <w:r>
              <w:rPr>
                <w:rFonts w:hint="eastAsia" w:ascii="仿宋_GB2312" w:hAnsi="宋体" w:eastAsia="仿宋_GB2312" w:cs="宋体"/>
                <w:b/>
                <w:bCs/>
                <w:sz w:val="24"/>
              </w:rPr>
              <w:t>总计(元)</w:t>
            </w:r>
          </w:p>
        </w:tc>
        <w:tc>
          <w:tcPr>
            <w:tcW w:w="3373" w:type="dxa"/>
            <w:gridSpan w:val="2"/>
            <w:vAlign w:val="center"/>
          </w:tcPr>
          <w:p w14:paraId="7B122068">
            <w:pPr>
              <w:adjustRightInd w:val="0"/>
              <w:snapToGrid w:val="0"/>
              <w:ind w:firstLine="1080" w:firstLineChars="450"/>
              <w:rPr>
                <w:rFonts w:ascii="仿宋_GB2312" w:hAnsi="宋体" w:eastAsia="仿宋_GB2312" w:cs="宋体"/>
                <w:bCs/>
                <w:sz w:val="24"/>
                <w:u w:val="single"/>
              </w:rPr>
            </w:pPr>
            <w:r>
              <w:rPr>
                <w:rFonts w:hint="eastAsia" w:ascii="仿宋_GB2312" w:hAnsi="宋体" w:eastAsia="仿宋_GB2312" w:cs="宋体"/>
                <w:bCs/>
                <w:sz w:val="24"/>
              </w:rPr>
              <w:t>大写：</w:t>
            </w:r>
            <w:r>
              <w:rPr>
                <w:rFonts w:hint="eastAsia" w:ascii="仿宋_GB2312" w:hAnsi="宋体" w:eastAsia="仿宋_GB2312" w:cs="宋体"/>
                <w:bCs/>
                <w:sz w:val="24"/>
                <w:u w:val="single"/>
              </w:rPr>
              <w:t xml:space="preserve">             </w:t>
            </w:r>
          </w:p>
          <w:p w14:paraId="44CCA0E3">
            <w:pPr>
              <w:adjustRightInd w:val="0"/>
              <w:snapToGrid w:val="0"/>
              <w:jc w:val="center"/>
              <w:rPr>
                <w:rFonts w:ascii="仿宋_GB2312" w:hAnsi="宋体" w:eastAsia="仿宋_GB2312" w:cs="宋体"/>
                <w:bCs/>
                <w:sz w:val="24"/>
              </w:rPr>
            </w:pPr>
            <w:r>
              <w:rPr>
                <w:rFonts w:hint="eastAsia" w:ascii="仿宋_GB2312" w:hAnsi="宋体" w:eastAsia="仿宋_GB2312" w:cs="宋体"/>
                <w:bCs/>
                <w:sz w:val="24"/>
              </w:rPr>
              <w:t>（小写：</w:t>
            </w:r>
            <w:r>
              <w:rPr>
                <w:rFonts w:hint="eastAsia" w:ascii="仿宋_GB2312" w:hAnsi="宋体" w:eastAsia="仿宋_GB2312" w:cs="宋体"/>
                <w:bCs/>
                <w:sz w:val="24"/>
                <w:u w:val="single"/>
              </w:rPr>
              <w:t xml:space="preserve">            </w:t>
            </w:r>
            <w:r>
              <w:rPr>
                <w:rFonts w:hint="eastAsia" w:ascii="仿宋_GB2312" w:hAnsi="宋体" w:eastAsia="仿宋_GB2312" w:cs="宋体"/>
                <w:bCs/>
                <w:sz w:val="24"/>
              </w:rPr>
              <w:t>）</w:t>
            </w:r>
          </w:p>
        </w:tc>
      </w:tr>
    </w:tbl>
    <w:p w14:paraId="52F7FE42">
      <w:pPr>
        <w:spacing w:line="480" w:lineRule="exact"/>
        <w:rPr>
          <w:rFonts w:ascii="仿宋_GB2312" w:hAnsi="宋体" w:eastAsia="仿宋_GB2312"/>
          <w:sz w:val="24"/>
        </w:rPr>
      </w:pPr>
      <w:r>
        <w:rPr>
          <w:rFonts w:hint="eastAsia" w:ascii="仿宋_GB2312" w:hAnsi="宋体" w:eastAsia="仿宋_GB2312"/>
          <w:sz w:val="24"/>
        </w:rPr>
        <w:t>法定代表人（授权人）签字或盖章：</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571B27EF">
      <w:pPr>
        <w:spacing w:line="480" w:lineRule="exact"/>
        <w:rPr>
          <w:rFonts w:ascii="仿宋_GB2312" w:hAnsi="宋体" w:eastAsia="仿宋_GB2312"/>
          <w:sz w:val="24"/>
        </w:rPr>
      </w:pPr>
      <w:r>
        <w:rPr>
          <w:rFonts w:hint="eastAsia" w:ascii="仿宋_GB2312" w:hAnsi="宋体" w:eastAsia="仿宋_GB2312"/>
          <w:sz w:val="24"/>
        </w:rPr>
        <w:t>被授权人签字：</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2C54C38E">
      <w:pPr>
        <w:spacing w:line="480" w:lineRule="exact"/>
        <w:rPr>
          <w:rFonts w:ascii="仿宋_GB2312" w:hAnsi="宋体" w:eastAsia="仿宋_GB2312"/>
          <w:sz w:val="24"/>
          <w:u w:val="single"/>
        </w:rPr>
      </w:pPr>
      <w:r>
        <w:rPr>
          <w:rFonts w:hint="eastAsia" w:ascii="仿宋_GB2312" w:hAnsi="宋体" w:eastAsia="仿宋_GB2312"/>
          <w:sz w:val="24"/>
        </w:rPr>
        <w:t>单位名称（盖章）：</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3046C985">
      <w:pPr>
        <w:spacing w:line="500" w:lineRule="exact"/>
        <w:rPr>
          <w:rFonts w:ascii="仿宋_GB2312" w:eastAsia="仿宋_GB2312"/>
          <w:color w:val="000000"/>
          <w:kern w:val="0"/>
          <w:sz w:val="24"/>
        </w:rPr>
      </w:pPr>
    </w:p>
    <w:p w14:paraId="445424C8">
      <w:pPr>
        <w:spacing w:line="500" w:lineRule="exact"/>
        <w:jc w:val="center"/>
        <w:rPr>
          <w:rFonts w:ascii="仿宋_GB2312" w:hAnsi="宋体" w:eastAsia="仿宋_GB2312"/>
          <w:b/>
          <w:sz w:val="24"/>
        </w:rPr>
      </w:pPr>
    </w:p>
    <w:p w14:paraId="5E0B09A3">
      <w:pPr>
        <w:spacing w:line="500" w:lineRule="exact"/>
        <w:jc w:val="center"/>
        <w:rPr>
          <w:rFonts w:ascii="仿宋_GB2312" w:hAnsi="宋体" w:eastAsia="仿宋_GB2312"/>
          <w:b/>
          <w:sz w:val="24"/>
        </w:rPr>
      </w:pPr>
    </w:p>
    <w:p w14:paraId="3F4742A1">
      <w:pPr>
        <w:spacing w:line="500" w:lineRule="exact"/>
        <w:jc w:val="center"/>
        <w:rPr>
          <w:rFonts w:ascii="仿宋_GB2312" w:hAnsi="宋体" w:eastAsia="仿宋_GB2312"/>
          <w:b/>
          <w:sz w:val="24"/>
        </w:rPr>
      </w:pPr>
    </w:p>
    <w:p w14:paraId="6C0BA28A">
      <w:pPr>
        <w:spacing w:line="500" w:lineRule="exact"/>
        <w:jc w:val="center"/>
        <w:rPr>
          <w:rFonts w:ascii="仿宋_GB2312" w:hAnsi="宋体" w:eastAsia="仿宋_GB2312"/>
          <w:b/>
          <w:sz w:val="24"/>
        </w:rPr>
      </w:pPr>
    </w:p>
    <w:p w14:paraId="5E980BA3">
      <w:pPr>
        <w:spacing w:line="500" w:lineRule="exact"/>
        <w:jc w:val="center"/>
        <w:rPr>
          <w:rFonts w:ascii="仿宋_GB2312" w:hAnsi="宋体" w:eastAsia="仿宋_GB2312"/>
          <w:b/>
          <w:sz w:val="24"/>
        </w:rPr>
      </w:pPr>
    </w:p>
    <w:p w14:paraId="3C4F6CF9">
      <w:pPr>
        <w:spacing w:line="500" w:lineRule="exact"/>
        <w:jc w:val="center"/>
        <w:rPr>
          <w:rFonts w:ascii="仿宋_GB2312" w:hAnsi="宋体" w:eastAsia="仿宋_GB2312"/>
          <w:b/>
          <w:sz w:val="24"/>
        </w:rPr>
      </w:pPr>
    </w:p>
    <w:p w14:paraId="50747C86">
      <w:pPr>
        <w:spacing w:line="500" w:lineRule="exact"/>
        <w:jc w:val="center"/>
        <w:rPr>
          <w:rFonts w:ascii="仿宋_GB2312" w:hAnsi="宋体" w:eastAsia="仿宋_GB2312"/>
          <w:b/>
          <w:sz w:val="24"/>
        </w:rPr>
      </w:pPr>
    </w:p>
    <w:p w14:paraId="7D92C871">
      <w:pPr>
        <w:spacing w:line="500" w:lineRule="exact"/>
        <w:jc w:val="center"/>
        <w:rPr>
          <w:rFonts w:ascii="仿宋_GB2312" w:hAnsi="宋体" w:eastAsia="仿宋_GB2312"/>
          <w:b/>
          <w:sz w:val="24"/>
        </w:rPr>
      </w:pPr>
    </w:p>
    <w:p w14:paraId="0124DE67">
      <w:pPr>
        <w:spacing w:line="500" w:lineRule="exact"/>
        <w:jc w:val="center"/>
        <w:rPr>
          <w:rFonts w:ascii="仿宋_GB2312" w:hAnsi="宋体" w:eastAsia="仿宋_GB2312"/>
          <w:b/>
          <w:sz w:val="24"/>
        </w:rPr>
      </w:pPr>
    </w:p>
    <w:p w14:paraId="17FE0698">
      <w:pPr>
        <w:spacing w:line="500" w:lineRule="exact"/>
        <w:jc w:val="center"/>
        <w:rPr>
          <w:rFonts w:ascii="仿宋_GB2312" w:hAnsi="宋体" w:eastAsia="仿宋_GB2312"/>
          <w:b/>
          <w:sz w:val="24"/>
        </w:rPr>
      </w:pPr>
    </w:p>
    <w:p w14:paraId="36AAD1D3">
      <w:pPr>
        <w:spacing w:line="500" w:lineRule="exact"/>
        <w:jc w:val="center"/>
        <w:rPr>
          <w:rFonts w:ascii="仿宋_GB2312" w:hAnsi="宋体" w:eastAsia="仿宋_GB2312"/>
          <w:b/>
          <w:sz w:val="24"/>
        </w:rPr>
      </w:pPr>
    </w:p>
    <w:p w14:paraId="679E5B4C">
      <w:pPr>
        <w:spacing w:line="500" w:lineRule="exact"/>
        <w:jc w:val="center"/>
        <w:rPr>
          <w:rFonts w:ascii="仿宋_GB2312" w:hAnsi="宋体" w:eastAsia="仿宋_GB2312"/>
          <w:b/>
          <w:sz w:val="24"/>
        </w:rPr>
      </w:pPr>
      <w:r>
        <w:rPr>
          <w:rFonts w:hint="eastAsia" w:ascii="仿宋_GB2312" w:hAnsi="宋体" w:eastAsia="仿宋_GB2312"/>
          <w:b/>
          <w:sz w:val="24"/>
        </w:rPr>
        <w:t>法定代表人授权书</w:t>
      </w:r>
    </w:p>
    <w:p w14:paraId="252F46A1">
      <w:pPr>
        <w:adjustRightInd w:val="0"/>
        <w:snapToGrid w:val="0"/>
        <w:spacing w:line="480" w:lineRule="exact"/>
        <w:ind w:firstLine="480" w:firstLineChars="200"/>
        <w:rPr>
          <w:rFonts w:ascii="仿宋_GB2312" w:hAnsi="宋体" w:eastAsia="仿宋_GB2312"/>
          <w:sz w:val="24"/>
        </w:rPr>
      </w:pPr>
    </w:p>
    <w:p w14:paraId="608A7904">
      <w:pPr>
        <w:adjustRightInd w:val="0"/>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本授权书声明：注册于</w:t>
      </w:r>
      <w:r>
        <w:rPr>
          <w:rFonts w:hint="eastAsia" w:ascii="仿宋_GB2312" w:hAnsi="宋体" w:eastAsia="仿宋_GB2312"/>
          <w:sz w:val="24"/>
          <w:u w:val="single"/>
        </w:rPr>
        <w:t xml:space="preserve">    （地址）      </w:t>
      </w:r>
      <w:r>
        <w:rPr>
          <w:rFonts w:hint="eastAsia" w:ascii="仿宋_GB2312" w:hAnsi="宋体" w:eastAsia="仿宋_GB2312"/>
          <w:sz w:val="24"/>
        </w:rPr>
        <w:t>的</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公司在下面签字的</w:t>
      </w:r>
      <w:r>
        <w:rPr>
          <w:rFonts w:hint="eastAsia" w:ascii="仿宋_GB2312" w:hAnsi="宋体" w:eastAsia="仿宋_GB2312"/>
          <w:sz w:val="24"/>
          <w:u w:val="single"/>
        </w:rPr>
        <w:t>（法定代表人姓名、职务）</w:t>
      </w:r>
      <w:r>
        <w:rPr>
          <w:rFonts w:hint="eastAsia" w:ascii="仿宋_GB2312" w:hAnsi="宋体" w:eastAsia="仿宋_GB2312"/>
          <w:sz w:val="24"/>
        </w:rPr>
        <w:t>代表本公司授权</w:t>
      </w:r>
      <w:r>
        <w:rPr>
          <w:rFonts w:hint="eastAsia" w:ascii="仿宋_GB2312" w:hAnsi="宋体" w:eastAsia="仿宋_GB2312"/>
          <w:sz w:val="24"/>
          <w:u w:val="single"/>
        </w:rPr>
        <w:t xml:space="preserve">     （单位）   </w:t>
      </w:r>
      <w:r>
        <w:rPr>
          <w:rFonts w:hint="eastAsia" w:ascii="仿宋_GB2312" w:hAnsi="宋体" w:eastAsia="仿宋_GB2312"/>
          <w:sz w:val="24"/>
        </w:rPr>
        <w:t>的在下面签字的</w:t>
      </w:r>
      <w:r>
        <w:rPr>
          <w:rFonts w:hint="eastAsia" w:ascii="仿宋_GB2312" w:hAnsi="宋体" w:eastAsia="仿宋_GB2312"/>
          <w:sz w:val="24"/>
          <w:u w:val="single"/>
        </w:rPr>
        <w:t>（被授权人的姓名、职务）</w:t>
      </w:r>
      <w:r>
        <w:rPr>
          <w:rFonts w:hint="eastAsia" w:ascii="仿宋_GB2312" w:hAnsi="宋体" w:eastAsia="仿宋_GB2312"/>
          <w:sz w:val="24"/>
        </w:rPr>
        <w:t>为本公司的合法代理人，对</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合同磋商及合同的执行、完成和保修，以本公司名义处理一切与之有关的事务。</w:t>
      </w:r>
    </w:p>
    <w:p w14:paraId="705D7B22">
      <w:pPr>
        <w:spacing w:line="480" w:lineRule="exact"/>
        <w:ind w:firstLine="480" w:firstLineChars="200"/>
        <w:rPr>
          <w:rFonts w:ascii="仿宋_GB2312" w:hAnsi="宋体" w:eastAsia="仿宋_GB2312"/>
          <w:sz w:val="24"/>
        </w:rPr>
      </w:pPr>
      <w:r>
        <w:rPr>
          <w:rFonts w:hint="eastAsia" w:ascii="仿宋_GB2312" w:hAnsi="宋体" w:eastAsia="仿宋_GB2312"/>
          <w:sz w:val="24"/>
        </w:rPr>
        <w:t>本授权书从</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日起生效，特此声明。</w:t>
      </w:r>
    </w:p>
    <w:p w14:paraId="0106D396">
      <w:pPr>
        <w:spacing w:line="480" w:lineRule="exact"/>
        <w:ind w:firstLine="480" w:firstLineChars="200"/>
        <w:rPr>
          <w:rFonts w:ascii="仿宋_GB2312" w:hAnsi="宋体" w:eastAsia="仿宋_GB2312"/>
          <w:sz w:val="24"/>
        </w:rPr>
      </w:pPr>
    </w:p>
    <w:p w14:paraId="4B68DA3C">
      <w:pPr>
        <w:spacing w:line="480" w:lineRule="exact"/>
        <w:ind w:firstLine="480" w:firstLineChars="200"/>
        <w:rPr>
          <w:rFonts w:ascii="仿宋_GB2312" w:hAnsi="宋体" w:eastAsia="仿宋_GB2312"/>
          <w:sz w:val="24"/>
        </w:rPr>
      </w:pPr>
      <w:r>
        <w:rPr>
          <w:rFonts w:hint="eastAsia" w:ascii="仿宋_GB2312" w:hAnsi="宋体" w:eastAsia="仿宋_GB2312"/>
          <w:sz w:val="24"/>
        </w:rPr>
        <w:t>被授权人身份证复印件：</w:t>
      </w:r>
    </w:p>
    <w:p w14:paraId="68C561F5">
      <w:pPr>
        <w:spacing w:line="480" w:lineRule="exact"/>
        <w:rPr>
          <w:rFonts w:ascii="仿宋_GB2312" w:hAnsi="宋体" w:eastAsia="仿宋_GB2312"/>
          <w:sz w:val="24"/>
        </w:rPr>
      </w:pPr>
    </w:p>
    <w:p w14:paraId="2761F848">
      <w:pPr>
        <w:spacing w:line="480" w:lineRule="exact"/>
        <w:rPr>
          <w:rFonts w:ascii="仿宋_GB2312" w:hAnsi="宋体" w:eastAsia="仿宋_GB2312"/>
          <w:sz w:val="24"/>
        </w:rPr>
      </w:pPr>
    </w:p>
    <w:p w14:paraId="63C80DAB">
      <w:pPr>
        <w:spacing w:line="480" w:lineRule="exact"/>
        <w:rPr>
          <w:rFonts w:ascii="仿宋_GB2312" w:hAnsi="宋体" w:eastAsia="仿宋_GB2312"/>
          <w:sz w:val="24"/>
        </w:rPr>
      </w:pPr>
    </w:p>
    <w:p w14:paraId="67F5C5DA">
      <w:pPr>
        <w:spacing w:line="480" w:lineRule="exact"/>
        <w:rPr>
          <w:rFonts w:ascii="仿宋_GB2312" w:hAnsi="宋体" w:eastAsia="仿宋_GB2312"/>
          <w:sz w:val="24"/>
        </w:rPr>
      </w:pPr>
      <w:r>
        <w:rPr>
          <w:rFonts w:hint="eastAsia" w:ascii="仿宋_GB2312" w:hAnsi="宋体" w:eastAsia="仿宋_GB2312"/>
          <w:sz w:val="24"/>
        </w:rPr>
        <w:t>法定代表人（授权人）签字或盖章：</w:t>
      </w:r>
    </w:p>
    <w:p w14:paraId="740FB1DA">
      <w:pPr>
        <w:spacing w:line="480" w:lineRule="exact"/>
        <w:ind w:firstLine="2117"/>
        <w:rPr>
          <w:rFonts w:ascii="仿宋_GB2312" w:hAnsi="宋体" w:eastAsia="仿宋_GB2312"/>
          <w:sz w:val="24"/>
        </w:rPr>
      </w:pPr>
    </w:p>
    <w:p w14:paraId="73C959EF">
      <w:pPr>
        <w:spacing w:line="480" w:lineRule="exact"/>
        <w:rPr>
          <w:rFonts w:ascii="仿宋_GB2312" w:hAnsi="宋体" w:eastAsia="仿宋_GB2312"/>
          <w:sz w:val="24"/>
        </w:rPr>
      </w:pPr>
      <w:r>
        <w:rPr>
          <w:rFonts w:hint="eastAsia" w:ascii="仿宋_GB2312" w:hAnsi="宋体" w:eastAsia="仿宋_GB2312"/>
          <w:sz w:val="24"/>
        </w:rPr>
        <w:t>被授权人签字：</w:t>
      </w:r>
    </w:p>
    <w:p w14:paraId="7497A9C6">
      <w:pPr>
        <w:spacing w:line="480" w:lineRule="exact"/>
        <w:ind w:firstLine="3600" w:firstLineChars="1500"/>
        <w:rPr>
          <w:rFonts w:ascii="仿宋_GB2312" w:hAnsi="宋体" w:eastAsia="仿宋_GB2312"/>
          <w:sz w:val="24"/>
        </w:rPr>
      </w:pPr>
    </w:p>
    <w:p w14:paraId="379E6762">
      <w:pPr>
        <w:spacing w:line="480" w:lineRule="exact"/>
        <w:rPr>
          <w:rFonts w:ascii="仿宋_GB2312" w:hAnsi="宋体" w:eastAsia="仿宋_GB2312"/>
          <w:sz w:val="24"/>
        </w:rPr>
      </w:pPr>
      <w:r>
        <w:rPr>
          <w:rFonts w:hint="eastAsia" w:ascii="仿宋_GB2312" w:hAnsi="宋体" w:eastAsia="仿宋_GB2312"/>
          <w:sz w:val="24"/>
        </w:rPr>
        <w:t>单位名称（盖章）：</w:t>
      </w:r>
    </w:p>
    <w:p w14:paraId="56C6682C">
      <w:pPr>
        <w:spacing w:line="480" w:lineRule="exact"/>
        <w:ind w:firstLine="3600" w:firstLineChars="1500"/>
        <w:rPr>
          <w:rFonts w:ascii="仿宋_GB2312" w:hAnsi="宋体" w:eastAsia="仿宋_GB2312"/>
          <w:sz w:val="24"/>
        </w:rPr>
      </w:pPr>
    </w:p>
    <w:p w14:paraId="61E7A0D4">
      <w:pPr>
        <w:spacing w:line="480" w:lineRule="exact"/>
        <w:rPr>
          <w:rFonts w:ascii="仿宋_GB2312" w:hAnsi="宋体" w:eastAsia="仿宋_GB2312"/>
          <w:sz w:val="24"/>
        </w:rPr>
      </w:pPr>
      <w:r>
        <w:rPr>
          <w:rFonts w:hint="eastAsia" w:ascii="仿宋_GB2312" w:hAnsi="宋体" w:eastAsia="仿宋_GB2312"/>
          <w:sz w:val="24"/>
        </w:rPr>
        <w:t>地    址：</w:t>
      </w:r>
    </w:p>
    <w:p w14:paraId="0ECBFEC6">
      <w:pPr>
        <w:spacing w:line="480" w:lineRule="exact"/>
        <w:ind w:firstLine="3600" w:firstLineChars="1500"/>
        <w:rPr>
          <w:rFonts w:ascii="仿宋_GB2312" w:hAnsi="宋体" w:eastAsia="仿宋_GB2312"/>
          <w:sz w:val="24"/>
        </w:rPr>
      </w:pPr>
    </w:p>
    <w:p w14:paraId="68654C03">
      <w:pPr>
        <w:spacing w:line="480" w:lineRule="exact"/>
        <w:jc w:val="center"/>
        <w:rPr>
          <w:rFonts w:ascii="仿宋_GB2312" w:hAnsi="宋体" w:eastAsia="仿宋_GB2312"/>
          <w:b/>
          <w:sz w:val="24"/>
        </w:rPr>
      </w:pPr>
      <w:r>
        <w:rPr>
          <w:rFonts w:hint="eastAsia" w:ascii="仿宋_GB2312" w:hAnsi="宋体" w:eastAsia="仿宋_GB2312"/>
          <w:b/>
          <w:sz w:val="24"/>
        </w:rPr>
        <w:br w:type="page"/>
      </w:r>
      <w:r>
        <w:rPr>
          <w:rFonts w:hint="eastAsia" w:ascii="仿宋_GB2312" w:hAnsi="宋体" w:eastAsia="仿宋_GB2312"/>
          <w:b/>
          <w:sz w:val="24"/>
        </w:rPr>
        <w:t>法定代表人身份证明书</w:t>
      </w:r>
    </w:p>
    <w:p w14:paraId="77612950">
      <w:pPr>
        <w:jc w:val="center"/>
        <w:rPr>
          <w:rFonts w:ascii="仿宋_GB2312" w:hAnsi="宋体" w:eastAsia="仿宋_GB2312"/>
          <w:b/>
          <w:sz w:val="24"/>
        </w:rPr>
      </w:pPr>
    </w:p>
    <w:p w14:paraId="3EEB0D86">
      <w:pPr>
        <w:rPr>
          <w:rFonts w:ascii="仿宋_GB2312" w:hAnsi="宋体" w:eastAsia="仿宋_GB2312"/>
          <w:b/>
          <w:sz w:val="24"/>
        </w:rPr>
      </w:pPr>
    </w:p>
    <w:p w14:paraId="2B6E372C">
      <w:pPr>
        <w:spacing w:line="360" w:lineRule="auto"/>
        <w:ind w:firstLine="612"/>
        <w:rPr>
          <w:rFonts w:ascii="仿宋_GB2312" w:hAnsi="宋体" w:eastAsia="仿宋_GB2312"/>
          <w:sz w:val="24"/>
        </w:rPr>
      </w:pPr>
      <w:r>
        <w:rPr>
          <w:rFonts w:hint="eastAsia" w:ascii="仿宋_GB2312" w:hAnsi="宋体" w:eastAsia="仿宋_GB2312"/>
          <w:sz w:val="24"/>
        </w:rPr>
        <w:t>单位名称：</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787EFCD3">
      <w:pPr>
        <w:spacing w:line="360" w:lineRule="auto"/>
        <w:ind w:firstLine="610"/>
        <w:rPr>
          <w:rFonts w:ascii="仿宋_GB2312" w:hAnsi="宋体" w:eastAsia="仿宋_GB2312"/>
          <w:sz w:val="24"/>
          <w:u w:val="single"/>
        </w:rPr>
      </w:pPr>
      <w:r>
        <w:rPr>
          <w:rFonts w:hint="eastAsia" w:ascii="仿宋_GB2312" w:hAnsi="宋体" w:eastAsia="仿宋_GB2312"/>
          <w:sz w:val="24"/>
        </w:rPr>
        <w:t>单位性质：</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0A2133FD">
      <w:pPr>
        <w:spacing w:line="360" w:lineRule="auto"/>
        <w:ind w:firstLine="610"/>
        <w:rPr>
          <w:rFonts w:ascii="仿宋_GB2312" w:hAnsi="宋体" w:eastAsia="仿宋_GB2312"/>
          <w:sz w:val="24"/>
        </w:rPr>
      </w:pPr>
      <w:r>
        <w:rPr>
          <w:rFonts w:hint="eastAsia" w:ascii="仿宋_GB2312" w:hAnsi="宋体" w:eastAsia="仿宋_GB2312"/>
          <w:sz w:val="24"/>
        </w:rPr>
        <w:t>地    址：</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4278BDD7">
      <w:pPr>
        <w:spacing w:line="360" w:lineRule="auto"/>
        <w:ind w:firstLine="610"/>
        <w:rPr>
          <w:rFonts w:ascii="仿宋_GB2312" w:hAnsi="宋体" w:eastAsia="仿宋_GB2312"/>
          <w:sz w:val="24"/>
        </w:rPr>
      </w:pPr>
      <w:r>
        <w:rPr>
          <w:rFonts w:hint="eastAsia" w:ascii="仿宋_GB2312" w:hAnsi="宋体" w:eastAsia="仿宋_GB2312"/>
          <w:sz w:val="24"/>
        </w:rPr>
        <w:t>成立时间：</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14:paraId="51647587">
      <w:pPr>
        <w:spacing w:line="360" w:lineRule="auto"/>
        <w:ind w:firstLine="610"/>
        <w:rPr>
          <w:rFonts w:ascii="仿宋_GB2312" w:hAnsi="宋体" w:eastAsia="仿宋_GB2312"/>
          <w:sz w:val="24"/>
          <w:u w:val="single"/>
        </w:rPr>
      </w:pPr>
      <w:r>
        <w:rPr>
          <w:rFonts w:hint="eastAsia" w:ascii="仿宋_GB2312" w:hAnsi="宋体" w:eastAsia="仿宋_GB2312"/>
          <w:sz w:val="24"/>
        </w:rPr>
        <w:t>经营期限：</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1D1BA96B">
      <w:pPr>
        <w:spacing w:line="360" w:lineRule="auto"/>
        <w:ind w:firstLine="610"/>
        <w:rPr>
          <w:rFonts w:ascii="仿宋_GB2312" w:hAnsi="宋体" w:eastAsia="仿宋_GB2312"/>
          <w:sz w:val="24"/>
          <w:u w:val="single"/>
        </w:rPr>
      </w:pPr>
      <w:r>
        <w:rPr>
          <w:rFonts w:hint="eastAsia" w:ascii="仿宋_GB2312" w:hAnsi="宋体" w:eastAsia="仿宋_GB2312"/>
          <w:sz w:val="24"/>
        </w:rPr>
        <w:t>姓    名：</w:t>
      </w:r>
      <w:r>
        <w:rPr>
          <w:rFonts w:hint="eastAsia" w:ascii="仿宋_GB2312" w:hAnsi="宋体" w:eastAsia="仿宋_GB2312"/>
          <w:sz w:val="24"/>
          <w:u w:val="single"/>
        </w:rPr>
        <w:t xml:space="preserve">          </w:t>
      </w:r>
      <w:r>
        <w:rPr>
          <w:rFonts w:hint="eastAsia" w:ascii="仿宋_GB2312" w:hAnsi="宋体" w:eastAsia="仿宋_GB2312"/>
          <w:sz w:val="24"/>
        </w:rPr>
        <w:t>性别：</w:t>
      </w:r>
      <w:r>
        <w:rPr>
          <w:rFonts w:hint="eastAsia" w:ascii="仿宋_GB2312" w:hAnsi="宋体" w:eastAsia="仿宋_GB2312"/>
          <w:sz w:val="24"/>
          <w:u w:val="single"/>
        </w:rPr>
        <w:t xml:space="preserve">    </w:t>
      </w:r>
      <w:r>
        <w:rPr>
          <w:rFonts w:hint="eastAsia" w:ascii="仿宋_GB2312" w:hAnsi="宋体" w:eastAsia="仿宋_GB2312"/>
          <w:sz w:val="24"/>
        </w:rPr>
        <w:t>年龄：</w:t>
      </w:r>
      <w:r>
        <w:rPr>
          <w:rFonts w:hint="eastAsia" w:ascii="仿宋_GB2312" w:hAnsi="宋体" w:eastAsia="仿宋_GB2312"/>
          <w:sz w:val="24"/>
          <w:u w:val="single"/>
        </w:rPr>
        <w:t xml:space="preserve">    </w:t>
      </w:r>
      <w:r>
        <w:rPr>
          <w:rFonts w:hint="eastAsia" w:ascii="仿宋_GB2312" w:hAnsi="宋体" w:eastAsia="仿宋_GB2312"/>
          <w:sz w:val="24"/>
        </w:rPr>
        <w:t>职务：</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2016C8F6">
      <w:pPr>
        <w:spacing w:line="360" w:lineRule="auto"/>
        <w:ind w:firstLine="610"/>
        <w:rPr>
          <w:rFonts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（供应商单位名称）                    </w:t>
      </w:r>
      <w:r>
        <w:rPr>
          <w:rFonts w:hint="eastAsia" w:ascii="仿宋_GB2312" w:hAnsi="宋体" w:eastAsia="仿宋_GB2312"/>
          <w:sz w:val="24"/>
        </w:rPr>
        <w:t>的法定代表人。</w:t>
      </w:r>
    </w:p>
    <w:p w14:paraId="2AB001EF">
      <w:pPr>
        <w:spacing w:line="360" w:lineRule="auto"/>
        <w:ind w:firstLine="610"/>
        <w:rPr>
          <w:rFonts w:ascii="仿宋_GB2312" w:hAnsi="宋体" w:eastAsia="仿宋_GB2312"/>
          <w:sz w:val="24"/>
        </w:rPr>
      </w:pPr>
    </w:p>
    <w:p w14:paraId="2A9F3130">
      <w:pPr>
        <w:spacing w:line="360" w:lineRule="auto"/>
        <w:ind w:firstLine="610"/>
        <w:rPr>
          <w:rFonts w:ascii="仿宋_GB2312" w:hAnsi="宋体" w:eastAsia="仿宋_GB2312"/>
          <w:sz w:val="24"/>
        </w:rPr>
      </w:pPr>
      <w:r>
        <w:rPr>
          <w:rFonts w:hint="eastAsia" w:ascii="仿宋_GB2312" w:hAnsi="宋体" w:eastAsia="仿宋_GB2312"/>
          <w:sz w:val="24"/>
        </w:rPr>
        <w:t>特此证明。</w:t>
      </w:r>
    </w:p>
    <w:p w14:paraId="1BA9E850">
      <w:pPr>
        <w:spacing w:line="360" w:lineRule="auto"/>
        <w:ind w:firstLine="610"/>
        <w:rPr>
          <w:rFonts w:ascii="仿宋_GB2312" w:hAnsi="宋体" w:eastAsia="仿宋_GB2312"/>
          <w:sz w:val="24"/>
        </w:rPr>
      </w:pPr>
      <w:r>
        <w:rPr>
          <w:rFonts w:hint="eastAsia" w:ascii="仿宋_GB2312" w:hAnsi="宋体" w:eastAsia="仿宋_GB2312"/>
          <w:sz w:val="24"/>
        </w:rPr>
        <w:t>法定代表人身份证复印件：</w:t>
      </w:r>
    </w:p>
    <w:p w14:paraId="78A1796D">
      <w:pPr>
        <w:spacing w:line="360" w:lineRule="auto"/>
        <w:ind w:firstLine="610"/>
        <w:rPr>
          <w:rFonts w:ascii="仿宋_GB2312" w:hAnsi="宋体" w:eastAsia="仿宋_GB2312"/>
          <w:sz w:val="24"/>
        </w:rPr>
      </w:pPr>
    </w:p>
    <w:p w14:paraId="2FF4D6F7">
      <w:pPr>
        <w:spacing w:line="360" w:lineRule="auto"/>
        <w:ind w:firstLine="610"/>
        <w:rPr>
          <w:rFonts w:ascii="仿宋_GB2312" w:hAnsi="宋体" w:eastAsia="仿宋_GB2312"/>
          <w:sz w:val="24"/>
        </w:rPr>
      </w:pPr>
    </w:p>
    <w:p w14:paraId="7251A487">
      <w:pPr>
        <w:spacing w:line="360" w:lineRule="auto"/>
        <w:ind w:firstLine="610"/>
        <w:rPr>
          <w:rFonts w:ascii="仿宋_GB2312" w:hAnsi="宋体" w:eastAsia="仿宋_GB2312"/>
          <w:sz w:val="24"/>
        </w:rPr>
      </w:pPr>
    </w:p>
    <w:p w14:paraId="41AEE0C3">
      <w:pPr>
        <w:spacing w:line="360" w:lineRule="auto"/>
        <w:ind w:firstLine="610"/>
        <w:rPr>
          <w:rFonts w:ascii="仿宋_GB2312" w:hAnsi="宋体" w:eastAsia="仿宋_GB2312"/>
          <w:sz w:val="24"/>
        </w:rPr>
      </w:pPr>
    </w:p>
    <w:p w14:paraId="4DBEAFFD">
      <w:pPr>
        <w:tabs>
          <w:tab w:val="left" w:pos="720"/>
          <w:tab w:val="left" w:pos="900"/>
        </w:tabs>
        <w:spacing w:line="360" w:lineRule="auto"/>
        <w:ind w:right="70" w:firstLine="4320" w:firstLineChars="1800"/>
        <w:rPr>
          <w:rFonts w:ascii="仿宋_GB2312" w:hAnsi="宋体" w:eastAsia="仿宋_GB2312"/>
          <w:sz w:val="24"/>
        </w:rPr>
      </w:pPr>
      <w:r>
        <w:rPr>
          <w:rFonts w:hint="eastAsia" w:ascii="仿宋_GB2312" w:hAnsi="宋体" w:eastAsia="仿宋_GB2312"/>
          <w:sz w:val="24"/>
        </w:rPr>
        <w:t>供应商：（公章）</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553E80F6">
      <w:pPr>
        <w:tabs>
          <w:tab w:val="left" w:pos="720"/>
          <w:tab w:val="left" w:pos="900"/>
        </w:tabs>
        <w:spacing w:line="360" w:lineRule="auto"/>
        <w:rPr>
          <w:rFonts w:ascii="仿宋_GB2312" w:hAnsi="宋体" w:eastAsia="仿宋_GB2312"/>
          <w:sz w:val="24"/>
        </w:rPr>
      </w:pPr>
    </w:p>
    <w:p w14:paraId="79A0A123">
      <w:pPr>
        <w:tabs>
          <w:tab w:val="left" w:pos="720"/>
          <w:tab w:val="left" w:pos="900"/>
        </w:tabs>
        <w:spacing w:line="360" w:lineRule="auto"/>
        <w:ind w:right="70" w:firstLine="4320" w:firstLineChars="1800"/>
        <w:jc w:val="center"/>
        <w:rPr>
          <w:rFonts w:ascii="仿宋_GB2312" w:hAnsi="宋体" w:eastAsia="仿宋_GB2312"/>
          <w:sz w:val="24"/>
        </w:rPr>
      </w:pPr>
      <w:r>
        <w:rPr>
          <w:rFonts w:hint="eastAsia" w:ascii="仿宋_GB2312" w:hAnsi="宋体" w:eastAsia="仿宋_GB2312"/>
          <w:sz w:val="24"/>
        </w:rPr>
        <w:t>日   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rPr>
        <w:br w:type="page"/>
      </w:r>
      <w:r>
        <w:rPr>
          <w:rFonts w:hint="eastAsia" w:ascii="仿宋_GB2312" w:hAnsi="宋体" w:eastAsia="仿宋_GB2312"/>
          <w:b/>
          <w:sz w:val="24"/>
        </w:rPr>
        <w:t>供应商基本情况表</w:t>
      </w:r>
    </w:p>
    <w:p w14:paraId="3B91A970">
      <w:pPr>
        <w:spacing w:line="480" w:lineRule="exact"/>
        <w:rPr>
          <w:rFonts w:ascii="仿宋_GB2312" w:eastAsia="仿宋_GB2312"/>
          <w:b/>
          <w:bCs/>
          <w:color w:val="000000"/>
          <w:sz w:val="24"/>
        </w:rPr>
      </w:pPr>
    </w:p>
    <w:tbl>
      <w:tblPr>
        <w:tblStyle w:val="4"/>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450"/>
        <w:gridCol w:w="2368"/>
        <w:gridCol w:w="1800"/>
        <w:gridCol w:w="1803"/>
      </w:tblGrid>
      <w:tr w14:paraId="18EA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5E23E276">
            <w:pPr>
              <w:rPr>
                <w:rFonts w:ascii="仿宋_GB2312" w:eastAsia="仿宋_GB2312"/>
                <w:color w:val="000000"/>
                <w:sz w:val="24"/>
              </w:rPr>
            </w:pPr>
            <w:r>
              <w:rPr>
                <w:rFonts w:hint="eastAsia" w:ascii="仿宋_GB2312" w:eastAsia="仿宋_GB2312"/>
                <w:color w:val="000000"/>
                <w:sz w:val="24"/>
              </w:rPr>
              <w:t>公司名称</w:t>
            </w:r>
          </w:p>
        </w:tc>
        <w:tc>
          <w:tcPr>
            <w:tcW w:w="5971" w:type="dxa"/>
            <w:gridSpan w:val="3"/>
            <w:vAlign w:val="center"/>
          </w:tcPr>
          <w:p w14:paraId="11148BFA">
            <w:pPr>
              <w:rPr>
                <w:rFonts w:ascii="仿宋_GB2312" w:eastAsia="仿宋_GB2312"/>
                <w:color w:val="000000"/>
                <w:sz w:val="24"/>
              </w:rPr>
            </w:pPr>
          </w:p>
        </w:tc>
      </w:tr>
      <w:tr w14:paraId="505D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restart"/>
            <w:vAlign w:val="center"/>
          </w:tcPr>
          <w:p w14:paraId="068C58A0">
            <w:pPr>
              <w:rPr>
                <w:rFonts w:ascii="仿宋_GB2312" w:eastAsia="仿宋_GB2312"/>
                <w:color w:val="000000"/>
                <w:sz w:val="24"/>
              </w:rPr>
            </w:pPr>
            <w:r>
              <w:rPr>
                <w:rFonts w:hint="eastAsia" w:ascii="仿宋_GB2312" w:eastAsia="仿宋_GB2312"/>
                <w:color w:val="000000"/>
                <w:sz w:val="24"/>
              </w:rPr>
              <w:t>公司总部</w:t>
            </w:r>
          </w:p>
        </w:tc>
        <w:tc>
          <w:tcPr>
            <w:tcW w:w="1450" w:type="dxa"/>
            <w:vAlign w:val="center"/>
          </w:tcPr>
          <w:p w14:paraId="7156F915">
            <w:pPr>
              <w:rPr>
                <w:rFonts w:ascii="仿宋_GB2312" w:eastAsia="仿宋_GB2312"/>
                <w:color w:val="000000"/>
                <w:sz w:val="24"/>
              </w:rPr>
            </w:pPr>
            <w:r>
              <w:rPr>
                <w:rFonts w:hint="eastAsia" w:ascii="仿宋_GB2312" w:eastAsia="仿宋_GB2312"/>
                <w:color w:val="000000"/>
                <w:sz w:val="24"/>
              </w:rPr>
              <w:t>名称</w:t>
            </w:r>
          </w:p>
        </w:tc>
        <w:tc>
          <w:tcPr>
            <w:tcW w:w="5971" w:type="dxa"/>
            <w:gridSpan w:val="3"/>
            <w:vAlign w:val="center"/>
          </w:tcPr>
          <w:p w14:paraId="73B33C3D">
            <w:pPr>
              <w:rPr>
                <w:rFonts w:ascii="仿宋_GB2312" w:eastAsia="仿宋_GB2312"/>
                <w:color w:val="000000"/>
                <w:sz w:val="24"/>
              </w:rPr>
            </w:pPr>
          </w:p>
        </w:tc>
      </w:tr>
      <w:tr w14:paraId="752A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4B647AD1">
            <w:pPr>
              <w:rPr>
                <w:rFonts w:ascii="仿宋_GB2312" w:eastAsia="仿宋_GB2312"/>
                <w:color w:val="000000"/>
                <w:sz w:val="24"/>
              </w:rPr>
            </w:pPr>
          </w:p>
        </w:tc>
        <w:tc>
          <w:tcPr>
            <w:tcW w:w="1450" w:type="dxa"/>
            <w:vAlign w:val="center"/>
          </w:tcPr>
          <w:p w14:paraId="138E9940">
            <w:pPr>
              <w:rPr>
                <w:rFonts w:ascii="仿宋_GB2312" w:eastAsia="仿宋_GB2312"/>
                <w:color w:val="000000"/>
                <w:sz w:val="24"/>
              </w:rPr>
            </w:pPr>
            <w:r>
              <w:rPr>
                <w:rFonts w:hint="eastAsia" w:ascii="仿宋_GB2312" w:eastAsia="仿宋_GB2312"/>
                <w:color w:val="000000"/>
                <w:sz w:val="24"/>
              </w:rPr>
              <w:t>地址</w:t>
            </w:r>
          </w:p>
        </w:tc>
        <w:tc>
          <w:tcPr>
            <w:tcW w:w="5971" w:type="dxa"/>
            <w:gridSpan w:val="3"/>
            <w:vAlign w:val="center"/>
          </w:tcPr>
          <w:p w14:paraId="327DE718">
            <w:pPr>
              <w:rPr>
                <w:rFonts w:ascii="仿宋_GB2312" w:eastAsia="仿宋_GB2312"/>
                <w:color w:val="000000"/>
                <w:sz w:val="24"/>
              </w:rPr>
            </w:pPr>
          </w:p>
        </w:tc>
      </w:tr>
      <w:tr w14:paraId="488A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48C2B186">
            <w:pPr>
              <w:rPr>
                <w:rFonts w:ascii="仿宋_GB2312" w:eastAsia="仿宋_GB2312"/>
                <w:color w:val="000000"/>
                <w:sz w:val="24"/>
              </w:rPr>
            </w:pPr>
          </w:p>
        </w:tc>
        <w:tc>
          <w:tcPr>
            <w:tcW w:w="1450" w:type="dxa"/>
            <w:vAlign w:val="center"/>
          </w:tcPr>
          <w:p w14:paraId="6DCE039A">
            <w:pPr>
              <w:rPr>
                <w:rFonts w:ascii="仿宋_GB2312" w:eastAsia="仿宋_GB2312"/>
                <w:color w:val="000000"/>
                <w:sz w:val="24"/>
              </w:rPr>
            </w:pPr>
            <w:r>
              <w:rPr>
                <w:rFonts w:hint="eastAsia" w:ascii="仿宋_GB2312" w:eastAsia="仿宋_GB2312"/>
                <w:color w:val="000000"/>
                <w:sz w:val="24"/>
              </w:rPr>
              <w:t>联系人</w:t>
            </w:r>
          </w:p>
        </w:tc>
        <w:tc>
          <w:tcPr>
            <w:tcW w:w="2368" w:type="dxa"/>
            <w:vAlign w:val="center"/>
          </w:tcPr>
          <w:p w14:paraId="4C47E61F">
            <w:pPr>
              <w:rPr>
                <w:rFonts w:ascii="仿宋_GB2312" w:eastAsia="仿宋_GB2312"/>
                <w:color w:val="000000"/>
                <w:sz w:val="24"/>
              </w:rPr>
            </w:pPr>
          </w:p>
        </w:tc>
        <w:tc>
          <w:tcPr>
            <w:tcW w:w="1800" w:type="dxa"/>
            <w:vAlign w:val="center"/>
          </w:tcPr>
          <w:p w14:paraId="06F771AA">
            <w:pPr>
              <w:rPr>
                <w:rFonts w:ascii="仿宋_GB2312" w:eastAsia="仿宋_GB2312"/>
                <w:color w:val="000000"/>
                <w:sz w:val="24"/>
              </w:rPr>
            </w:pPr>
            <w:r>
              <w:rPr>
                <w:rFonts w:hint="eastAsia" w:ascii="仿宋_GB2312" w:eastAsia="仿宋_GB2312"/>
                <w:color w:val="000000"/>
                <w:sz w:val="24"/>
              </w:rPr>
              <w:t>邮政编码</w:t>
            </w:r>
          </w:p>
        </w:tc>
        <w:tc>
          <w:tcPr>
            <w:tcW w:w="1803" w:type="dxa"/>
            <w:vAlign w:val="center"/>
          </w:tcPr>
          <w:p w14:paraId="2F1F1C0B">
            <w:pPr>
              <w:rPr>
                <w:rFonts w:ascii="仿宋_GB2312" w:eastAsia="仿宋_GB2312"/>
                <w:color w:val="000000"/>
                <w:sz w:val="24"/>
              </w:rPr>
            </w:pPr>
          </w:p>
        </w:tc>
      </w:tr>
      <w:tr w14:paraId="31D5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36FA5DFD">
            <w:pPr>
              <w:rPr>
                <w:rFonts w:ascii="仿宋_GB2312" w:eastAsia="仿宋_GB2312"/>
                <w:color w:val="000000"/>
                <w:sz w:val="24"/>
              </w:rPr>
            </w:pPr>
          </w:p>
        </w:tc>
        <w:tc>
          <w:tcPr>
            <w:tcW w:w="1450" w:type="dxa"/>
            <w:vAlign w:val="center"/>
          </w:tcPr>
          <w:p w14:paraId="6447F057">
            <w:pPr>
              <w:rPr>
                <w:rFonts w:ascii="仿宋_GB2312" w:eastAsia="仿宋_GB2312"/>
                <w:color w:val="000000"/>
                <w:sz w:val="24"/>
              </w:rPr>
            </w:pPr>
            <w:r>
              <w:rPr>
                <w:rFonts w:hint="eastAsia" w:ascii="仿宋_GB2312" w:eastAsia="仿宋_GB2312"/>
                <w:color w:val="000000"/>
                <w:sz w:val="24"/>
              </w:rPr>
              <w:t>联系电话</w:t>
            </w:r>
          </w:p>
        </w:tc>
        <w:tc>
          <w:tcPr>
            <w:tcW w:w="2368" w:type="dxa"/>
            <w:vAlign w:val="center"/>
          </w:tcPr>
          <w:p w14:paraId="189751E7">
            <w:pPr>
              <w:rPr>
                <w:rFonts w:ascii="仿宋_GB2312" w:eastAsia="仿宋_GB2312"/>
                <w:color w:val="000000"/>
                <w:sz w:val="24"/>
              </w:rPr>
            </w:pPr>
          </w:p>
        </w:tc>
        <w:tc>
          <w:tcPr>
            <w:tcW w:w="1800" w:type="dxa"/>
            <w:vAlign w:val="center"/>
          </w:tcPr>
          <w:p w14:paraId="3CE2C0D7">
            <w:pPr>
              <w:rPr>
                <w:rFonts w:ascii="仿宋_GB2312" w:eastAsia="仿宋_GB2312"/>
                <w:color w:val="000000"/>
                <w:sz w:val="24"/>
              </w:rPr>
            </w:pPr>
            <w:r>
              <w:rPr>
                <w:rFonts w:hint="eastAsia" w:ascii="仿宋_GB2312" w:eastAsia="仿宋_GB2312"/>
                <w:color w:val="000000"/>
                <w:sz w:val="24"/>
              </w:rPr>
              <w:t>传真</w:t>
            </w:r>
          </w:p>
        </w:tc>
        <w:tc>
          <w:tcPr>
            <w:tcW w:w="1803" w:type="dxa"/>
            <w:vAlign w:val="center"/>
          </w:tcPr>
          <w:p w14:paraId="448A1BCD">
            <w:pPr>
              <w:rPr>
                <w:rFonts w:ascii="仿宋_GB2312" w:eastAsia="仿宋_GB2312"/>
                <w:color w:val="000000"/>
                <w:sz w:val="24"/>
              </w:rPr>
            </w:pPr>
          </w:p>
        </w:tc>
      </w:tr>
      <w:tr w14:paraId="7C3E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759C697E">
            <w:pPr>
              <w:rPr>
                <w:rFonts w:ascii="仿宋_GB2312" w:eastAsia="仿宋_GB2312"/>
                <w:color w:val="000000"/>
                <w:sz w:val="24"/>
              </w:rPr>
            </w:pPr>
          </w:p>
        </w:tc>
        <w:tc>
          <w:tcPr>
            <w:tcW w:w="1450" w:type="dxa"/>
            <w:vAlign w:val="center"/>
          </w:tcPr>
          <w:p w14:paraId="5A0BFF16">
            <w:pPr>
              <w:rPr>
                <w:rFonts w:ascii="仿宋_GB2312" w:eastAsia="仿宋_GB2312"/>
                <w:color w:val="000000"/>
                <w:sz w:val="24"/>
              </w:rPr>
            </w:pPr>
            <w:r>
              <w:rPr>
                <w:rFonts w:hint="eastAsia" w:ascii="仿宋_GB2312" w:eastAsia="仿宋_GB2312"/>
                <w:color w:val="000000"/>
                <w:sz w:val="24"/>
              </w:rPr>
              <w:t>注册地点</w:t>
            </w:r>
          </w:p>
        </w:tc>
        <w:tc>
          <w:tcPr>
            <w:tcW w:w="2368" w:type="dxa"/>
            <w:vAlign w:val="center"/>
          </w:tcPr>
          <w:p w14:paraId="7E8E3FA1">
            <w:pPr>
              <w:rPr>
                <w:rFonts w:ascii="仿宋_GB2312" w:eastAsia="仿宋_GB2312"/>
                <w:color w:val="000000"/>
                <w:sz w:val="24"/>
              </w:rPr>
            </w:pPr>
          </w:p>
        </w:tc>
        <w:tc>
          <w:tcPr>
            <w:tcW w:w="1800" w:type="dxa"/>
            <w:vAlign w:val="center"/>
          </w:tcPr>
          <w:p w14:paraId="14EFD13C">
            <w:pPr>
              <w:rPr>
                <w:rFonts w:ascii="仿宋_GB2312" w:eastAsia="仿宋_GB2312"/>
                <w:color w:val="000000"/>
                <w:sz w:val="24"/>
              </w:rPr>
            </w:pPr>
            <w:r>
              <w:rPr>
                <w:rFonts w:hint="eastAsia" w:ascii="仿宋_GB2312" w:eastAsia="仿宋_GB2312"/>
                <w:color w:val="000000"/>
                <w:sz w:val="24"/>
              </w:rPr>
              <w:t>注册时间</w:t>
            </w:r>
          </w:p>
        </w:tc>
        <w:tc>
          <w:tcPr>
            <w:tcW w:w="1803" w:type="dxa"/>
            <w:vAlign w:val="center"/>
          </w:tcPr>
          <w:p w14:paraId="5B662A50">
            <w:pPr>
              <w:rPr>
                <w:rFonts w:ascii="仿宋_GB2312" w:eastAsia="仿宋_GB2312"/>
                <w:color w:val="000000"/>
                <w:sz w:val="24"/>
              </w:rPr>
            </w:pPr>
          </w:p>
        </w:tc>
      </w:tr>
      <w:tr w14:paraId="13EC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579F7B76">
            <w:pPr>
              <w:rPr>
                <w:rFonts w:ascii="仿宋_GB2312" w:eastAsia="仿宋_GB2312"/>
                <w:color w:val="000000"/>
                <w:sz w:val="24"/>
              </w:rPr>
            </w:pPr>
          </w:p>
        </w:tc>
        <w:tc>
          <w:tcPr>
            <w:tcW w:w="1450" w:type="dxa"/>
            <w:vAlign w:val="center"/>
          </w:tcPr>
          <w:p w14:paraId="49AD7EE3">
            <w:pPr>
              <w:rPr>
                <w:rFonts w:ascii="仿宋_GB2312" w:eastAsia="仿宋_GB2312"/>
                <w:color w:val="000000"/>
                <w:sz w:val="24"/>
              </w:rPr>
            </w:pPr>
            <w:r>
              <w:rPr>
                <w:rFonts w:hint="eastAsia" w:ascii="仿宋_GB2312" w:eastAsia="仿宋_GB2312"/>
                <w:color w:val="000000"/>
                <w:sz w:val="24"/>
              </w:rPr>
              <w:t>注册资金</w:t>
            </w:r>
          </w:p>
        </w:tc>
        <w:tc>
          <w:tcPr>
            <w:tcW w:w="2368" w:type="dxa"/>
            <w:vAlign w:val="center"/>
          </w:tcPr>
          <w:p w14:paraId="1EE10CF8">
            <w:pPr>
              <w:rPr>
                <w:rFonts w:ascii="仿宋_GB2312" w:eastAsia="仿宋_GB2312"/>
                <w:color w:val="000000"/>
                <w:sz w:val="24"/>
              </w:rPr>
            </w:pPr>
          </w:p>
        </w:tc>
        <w:tc>
          <w:tcPr>
            <w:tcW w:w="1800" w:type="dxa"/>
            <w:vAlign w:val="center"/>
          </w:tcPr>
          <w:p w14:paraId="29E77EA1">
            <w:pPr>
              <w:rPr>
                <w:rFonts w:ascii="仿宋_GB2312" w:eastAsia="仿宋_GB2312"/>
                <w:color w:val="000000"/>
                <w:sz w:val="24"/>
              </w:rPr>
            </w:pPr>
            <w:r>
              <w:rPr>
                <w:rFonts w:hint="eastAsia" w:ascii="仿宋_GB2312" w:eastAsia="仿宋_GB2312"/>
                <w:color w:val="000000"/>
                <w:sz w:val="24"/>
              </w:rPr>
              <w:t>实收注册资金</w:t>
            </w:r>
          </w:p>
        </w:tc>
        <w:tc>
          <w:tcPr>
            <w:tcW w:w="1803" w:type="dxa"/>
            <w:vAlign w:val="center"/>
          </w:tcPr>
          <w:p w14:paraId="5D3D0F6B">
            <w:pPr>
              <w:rPr>
                <w:rFonts w:ascii="仿宋_GB2312" w:eastAsia="仿宋_GB2312"/>
                <w:color w:val="000000"/>
                <w:sz w:val="24"/>
              </w:rPr>
            </w:pPr>
          </w:p>
        </w:tc>
      </w:tr>
      <w:tr w14:paraId="2A3C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33DFCE78">
            <w:pPr>
              <w:rPr>
                <w:rFonts w:ascii="仿宋_GB2312" w:eastAsia="仿宋_GB2312"/>
                <w:color w:val="000000"/>
                <w:sz w:val="24"/>
              </w:rPr>
            </w:pPr>
            <w:r>
              <w:rPr>
                <w:rFonts w:hint="eastAsia" w:ascii="仿宋_GB2312" w:eastAsia="仿宋_GB2312"/>
                <w:color w:val="000000"/>
                <w:sz w:val="24"/>
              </w:rPr>
              <w:t>公司性质</w:t>
            </w:r>
          </w:p>
        </w:tc>
        <w:tc>
          <w:tcPr>
            <w:tcW w:w="5971" w:type="dxa"/>
            <w:gridSpan w:val="3"/>
            <w:vAlign w:val="center"/>
          </w:tcPr>
          <w:p w14:paraId="3E0A5D37">
            <w:pPr>
              <w:rPr>
                <w:rFonts w:ascii="仿宋_GB2312" w:eastAsia="仿宋_GB2312"/>
                <w:color w:val="000000"/>
                <w:sz w:val="24"/>
              </w:rPr>
            </w:pPr>
          </w:p>
        </w:tc>
      </w:tr>
      <w:tr w14:paraId="3531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2B331BF6">
            <w:pPr>
              <w:rPr>
                <w:rFonts w:ascii="仿宋_GB2312" w:eastAsia="仿宋_GB2312"/>
                <w:color w:val="000000"/>
                <w:sz w:val="24"/>
              </w:rPr>
            </w:pPr>
            <w:r>
              <w:rPr>
                <w:rFonts w:hint="eastAsia" w:ascii="仿宋_GB2312" w:eastAsia="仿宋_GB2312"/>
                <w:color w:val="000000"/>
                <w:sz w:val="24"/>
              </w:rPr>
              <w:t>法定代表人</w:t>
            </w:r>
          </w:p>
        </w:tc>
        <w:tc>
          <w:tcPr>
            <w:tcW w:w="5971" w:type="dxa"/>
            <w:gridSpan w:val="3"/>
            <w:vAlign w:val="center"/>
          </w:tcPr>
          <w:p w14:paraId="112C63F8">
            <w:pPr>
              <w:rPr>
                <w:rFonts w:ascii="仿宋_GB2312" w:eastAsia="仿宋_GB2312"/>
                <w:color w:val="000000"/>
                <w:sz w:val="24"/>
              </w:rPr>
            </w:pPr>
          </w:p>
        </w:tc>
      </w:tr>
      <w:tr w14:paraId="1E9D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1DC12B95">
            <w:pPr>
              <w:rPr>
                <w:rFonts w:ascii="仿宋_GB2312" w:eastAsia="仿宋_GB2312"/>
                <w:color w:val="000000"/>
                <w:sz w:val="24"/>
              </w:rPr>
            </w:pPr>
            <w:r>
              <w:rPr>
                <w:rFonts w:hint="eastAsia" w:ascii="仿宋_GB2312" w:eastAsia="仿宋_GB2312"/>
                <w:color w:val="000000"/>
                <w:sz w:val="24"/>
              </w:rPr>
              <w:t>营业执照</w:t>
            </w:r>
          </w:p>
        </w:tc>
        <w:tc>
          <w:tcPr>
            <w:tcW w:w="5971" w:type="dxa"/>
            <w:gridSpan w:val="3"/>
            <w:vAlign w:val="center"/>
          </w:tcPr>
          <w:p w14:paraId="3C62FA69">
            <w:pPr>
              <w:rPr>
                <w:rFonts w:ascii="仿宋_GB2312" w:eastAsia="仿宋_GB2312"/>
                <w:color w:val="000000"/>
                <w:sz w:val="24"/>
              </w:rPr>
            </w:pPr>
            <w:r>
              <w:rPr>
                <w:rFonts w:hint="eastAsia" w:ascii="仿宋_GB2312" w:eastAsia="仿宋_GB2312"/>
                <w:color w:val="000000"/>
                <w:sz w:val="24"/>
              </w:rPr>
              <w:t>（附复印件）</w:t>
            </w:r>
          </w:p>
        </w:tc>
      </w:tr>
      <w:tr w14:paraId="7A43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134E07ED">
            <w:pPr>
              <w:rPr>
                <w:rFonts w:ascii="仿宋_GB2312" w:eastAsia="仿宋_GB2312"/>
                <w:color w:val="000000"/>
                <w:sz w:val="24"/>
              </w:rPr>
            </w:pPr>
            <w:r>
              <w:rPr>
                <w:rFonts w:hint="eastAsia" w:ascii="仿宋_GB2312" w:hAnsi="宋体" w:eastAsia="仿宋_GB2312"/>
                <w:sz w:val="24"/>
              </w:rPr>
              <w:t>资质证书</w:t>
            </w:r>
          </w:p>
        </w:tc>
        <w:tc>
          <w:tcPr>
            <w:tcW w:w="5971" w:type="dxa"/>
            <w:gridSpan w:val="3"/>
            <w:vAlign w:val="center"/>
          </w:tcPr>
          <w:p w14:paraId="61601BE0">
            <w:pPr>
              <w:rPr>
                <w:rFonts w:ascii="仿宋_GB2312" w:eastAsia="仿宋_GB2312"/>
                <w:color w:val="000000"/>
                <w:sz w:val="24"/>
              </w:rPr>
            </w:pPr>
            <w:r>
              <w:rPr>
                <w:rFonts w:hint="eastAsia" w:ascii="仿宋_GB2312" w:eastAsia="仿宋_GB2312"/>
                <w:color w:val="000000"/>
                <w:sz w:val="24"/>
              </w:rPr>
              <w:t>（附复印件）</w:t>
            </w:r>
          </w:p>
        </w:tc>
      </w:tr>
      <w:tr w14:paraId="1365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vAlign w:val="center"/>
          </w:tcPr>
          <w:p w14:paraId="65ED67A2">
            <w:pPr>
              <w:rPr>
                <w:rFonts w:ascii="仿宋_GB2312" w:eastAsia="仿宋_GB2312"/>
                <w:color w:val="000000"/>
                <w:sz w:val="24"/>
              </w:rPr>
            </w:pPr>
            <w:r>
              <w:rPr>
                <w:rFonts w:hint="eastAsia" w:ascii="仿宋_GB2312" w:hAnsi="宋体" w:eastAsia="仿宋_GB2312"/>
                <w:color w:val="000000"/>
                <w:sz w:val="24"/>
              </w:rPr>
              <w:t>组织机构代码证</w:t>
            </w:r>
          </w:p>
        </w:tc>
        <w:tc>
          <w:tcPr>
            <w:tcW w:w="5971" w:type="dxa"/>
            <w:gridSpan w:val="3"/>
            <w:vAlign w:val="center"/>
          </w:tcPr>
          <w:p w14:paraId="434B5402">
            <w:pPr>
              <w:rPr>
                <w:rFonts w:ascii="仿宋_GB2312" w:eastAsia="仿宋_GB2312"/>
                <w:color w:val="000000"/>
                <w:sz w:val="24"/>
              </w:rPr>
            </w:pPr>
            <w:r>
              <w:rPr>
                <w:rFonts w:hint="eastAsia" w:ascii="仿宋_GB2312" w:eastAsia="仿宋_GB2312"/>
                <w:color w:val="000000"/>
                <w:sz w:val="24"/>
              </w:rPr>
              <w:t>（附复印件）</w:t>
            </w:r>
          </w:p>
        </w:tc>
      </w:tr>
      <w:tr w14:paraId="2DCD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vAlign w:val="center"/>
          </w:tcPr>
          <w:p w14:paraId="3066C193">
            <w:pPr>
              <w:rPr>
                <w:rFonts w:ascii="仿宋_GB2312" w:hAnsi="宋体" w:eastAsia="仿宋_GB2312"/>
                <w:color w:val="000000"/>
                <w:sz w:val="24"/>
              </w:rPr>
            </w:pPr>
            <w:r>
              <w:rPr>
                <w:rFonts w:hint="eastAsia" w:ascii="仿宋_GB2312" w:hAnsi="宋体" w:eastAsia="仿宋_GB2312"/>
                <w:color w:val="000000"/>
                <w:sz w:val="24"/>
              </w:rPr>
              <w:t>税务登记证</w:t>
            </w:r>
          </w:p>
        </w:tc>
        <w:tc>
          <w:tcPr>
            <w:tcW w:w="5971" w:type="dxa"/>
            <w:gridSpan w:val="3"/>
            <w:vAlign w:val="center"/>
          </w:tcPr>
          <w:p w14:paraId="49E6F17F">
            <w:pPr>
              <w:rPr>
                <w:rFonts w:ascii="仿宋_GB2312" w:eastAsia="仿宋_GB2312"/>
                <w:color w:val="000000"/>
                <w:sz w:val="24"/>
              </w:rPr>
            </w:pPr>
            <w:r>
              <w:rPr>
                <w:rFonts w:hint="eastAsia" w:ascii="仿宋_GB2312" w:eastAsia="仿宋_GB2312"/>
                <w:color w:val="000000"/>
                <w:sz w:val="24"/>
              </w:rPr>
              <w:t>（附复印件）</w:t>
            </w:r>
          </w:p>
        </w:tc>
      </w:tr>
      <w:tr w14:paraId="7E9D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7" w:hRule="atLeast"/>
          <w:jc w:val="center"/>
        </w:trPr>
        <w:tc>
          <w:tcPr>
            <w:tcW w:w="9296" w:type="dxa"/>
            <w:gridSpan w:val="5"/>
          </w:tcPr>
          <w:p w14:paraId="0FE6EB36">
            <w:pPr>
              <w:rPr>
                <w:rFonts w:ascii="仿宋_GB2312" w:eastAsia="仿宋_GB2312"/>
                <w:color w:val="000000"/>
                <w:sz w:val="24"/>
              </w:rPr>
            </w:pPr>
            <w:r>
              <w:rPr>
                <w:rFonts w:hint="eastAsia" w:ascii="仿宋_GB2312" w:eastAsia="仿宋_GB2312"/>
                <w:color w:val="000000"/>
                <w:sz w:val="24"/>
              </w:rPr>
              <w:t>单位简介：</w:t>
            </w:r>
          </w:p>
          <w:p w14:paraId="79AC68AA">
            <w:pPr>
              <w:rPr>
                <w:rFonts w:ascii="仿宋_GB2312" w:eastAsia="仿宋_GB2312"/>
                <w:color w:val="000000"/>
                <w:sz w:val="24"/>
              </w:rPr>
            </w:pPr>
            <w:r>
              <w:rPr>
                <w:rFonts w:hint="eastAsia" w:ascii="仿宋_GB2312" w:eastAsia="仿宋_GB2312"/>
                <w:color w:val="000000"/>
                <w:sz w:val="24"/>
              </w:rPr>
              <w:t>（可另附表说明）</w:t>
            </w:r>
          </w:p>
          <w:p w14:paraId="020E1EE6">
            <w:pPr>
              <w:rPr>
                <w:rFonts w:ascii="仿宋_GB2312" w:eastAsia="仿宋_GB2312"/>
                <w:i/>
                <w:iCs/>
                <w:color w:val="000000"/>
                <w:sz w:val="24"/>
              </w:rPr>
            </w:pPr>
          </w:p>
          <w:p w14:paraId="48209BC7">
            <w:pPr>
              <w:rPr>
                <w:rFonts w:ascii="仿宋_GB2312" w:eastAsia="仿宋_GB2312"/>
                <w:i/>
                <w:iCs/>
                <w:color w:val="000000"/>
                <w:sz w:val="24"/>
              </w:rPr>
            </w:pPr>
          </w:p>
          <w:p w14:paraId="32FA388F">
            <w:pPr>
              <w:rPr>
                <w:rFonts w:ascii="仿宋_GB2312" w:eastAsia="仿宋_GB2312"/>
                <w:i/>
                <w:iCs/>
                <w:color w:val="000000"/>
                <w:sz w:val="24"/>
              </w:rPr>
            </w:pPr>
          </w:p>
          <w:p w14:paraId="0B4644B8">
            <w:pPr>
              <w:rPr>
                <w:rFonts w:ascii="仿宋_GB2312" w:eastAsia="仿宋_GB2312"/>
                <w:i/>
                <w:iCs/>
                <w:color w:val="000000"/>
                <w:sz w:val="24"/>
              </w:rPr>
            </w:pPr>
          </w:p>
        </w:tc>
      </w:tr>
    </w:tbl>
    <w:p w14:paraId="4EA5DEDC">
      <w:pPr>
        <w:spacing w:line="480" w:lineRule="exact"/>
        <w:ind w:firstLine="472" w:firstLineChars="196"/>
        <w:rPr>
          <w:rFonts w:ascii="仿宋_GB2312" w:hAnsi="宋体" w:eastAsia="仿宋_GB2312"/>
          <w:b/>
          <w:bCs/>
          <w:color w:val="000000"/>
          <w:sz w:val="24"/>
        </w:rPr>
      </w:pPr>
      <w:r>
        <w:rPr>
          <w:rFonts w:hint="eastAsia" w:ascii="仿宋_GB2312" w:hAnsi="宋体" w:eastAsia="仿宋_GB2312"/>
          <w:b/>
          <w:bCs/>
          <w:color w:val="000000"/>
          <w:sz w:val="24"/>
        </w:rPr>
        <w:t>附：</w:t>
      </w:r>
      <w:r>
        <w:rPr>
          <w:rFonts w:hint="eastAsia" w:ascii="仿宋_GB2312" w:hAnsi="宋体" w:eastAsia="仿宋_GB2312"/>
          <w:sz w:val="24"/>
        </w:rPr>
        <w:t>营业执照（副本）、资质证书（副本）等。［</w:t>
      </w:r>
      <w:r>
        <w:rPr>
          <w:rFonts w:hint="eastAsia" w:ascii="仿宋_GB2312" w:hAnsi="宋体" w:eastAsia="仿宋_GB2312"/>
          <w:b/>
          <w:sz w:val="24"/>
        </w:rPr>
        <w:t>上述复印件必须加盖公章</w:t>
      </w:r>
      <w:r>
        <w:rPr>
          <w:rFonts w:hint="eastAsia" w:ascii="仿宋_GB2312" w:hAnsi="宋体" w:eastAsia="仿宋_GB2312"/>
          <w:sz w:val="24"/>
        </w:rPr>
        <w:t>］</w:t>
      </w:r>
    </w:p>
    <w:p w14:paraId="1705A282">
      <w:pPr>
        <w:spacing w:line="520" w:lineRule="exact"/>
        <w:ind w:firstLine="480" w:firstLineChars="200"/>
        <w:rPr>
          <w:rFonts w:ascii="仿宋_GB2312" w:hAnsi="宋体" w:eastAsia="仿宋_GB2312"/>
          <w:bCs/>
          <w:sz w:val="24"/>
        </w:rPr>
      </w:pPr>
      <w:r>
        <w:rPr>
          <w:rFonts w:hint="eastAsia" w:ascii="仿宋_GB2312" w:hAnsi="宋体" w:eastAsia="仿宋_GB2312"/>
          <w:bCs/>
          <w:sz w:val="24"/>
        </w:rPr>
        <w:t>供应商：</w:t>
      </w:r>
      <w:r>
        <w:rPr>
          <w:rFonts w:hint="eastAsia" w:ascii="仿宋_GB2312" w:hAnsi="宋体" w:eastAsia="仿宋_GB2312"/>
          <w:bCs/>
          <w:sz w:val="24"/>
          <w:u w:val="single"/>
        </w:rPr>
        <w:t xml:space="preserve">                                    </w:t>
      </w:r>
      <w:r>
        <w:rPr>
          <w:rFonts w:hint="eastAsia" w:ascii="仿宋_GB2312" w:hAnsi="宋体" w:eastAsia="仿宋_GB2312"/>
          <w:bCs/>
          <w:sz w:val="24"/>
        </w:rPr>
        <w:t>（公章）</w:t>
      </w:r>
    </w:p>
    <w:p w14:paraId="779F3927">
      <w:pPr>
        <w:spacing w:line="500" w:lineRule="exact"/>
        <w:ind w:firstLine="480" w:firstLineChars="200"/>
        <w:rPr>
          <w:rFonts w:ascii="仿宋_GB2312" w:hAnsi="宋体" w:eastAsia="仿宋_GB2312"/>
          <w:sz w:val="24"/>
        </w:rPr>
        <w:sectPr>
          <w:pgSz w:w="11906" w:h="16838"/>
          <w:pgMar w:top="1418" w:right="1418" w:bottom="1134" w:left="1418" w:header="851" w:footer="992" w:gutter="0"/>
          <w:cols w:space="720" w:num="1"/>
          <w:docGrid w:linePitch="312" w:charSpace="0"/>
        </w:sect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6D568C52">
      <w:pPr>
        <w:spacing w:before="156" w:beforeLines="50" w:line="360" w:lineRule="auto"/>
        <w:jc w:val="center"/>
        <w:rPr>
          <w:rFonts w:ascii="仿宋_GB2312" w:hAnsi="宋体" w:eastAsia="仿宋_GB2312"/>
          <w:b/>
          <w:sz w:val="24"/>
        </w:rPr>
      </w:pPr>
      <w:r>
        <w:rPr>
          <w:rFonts w:hint="eastAsia" w:ascii="仿宋_GB2312" w:hAnsi="宋体" w:eastAsia="仿宋_GB2312"/>
          <w:b/>
          <w:sz w:val="24"/>
        </w:rPr>
        <w:t>供应商服务承诺函</w:t>
      </w:r>
    </w:p>
    <w:p w14:paraId="1659C31F">
      <w:pPr>
        <w:spacing w:line="360" w:lineRule="auto"/>
        <w:ind w:left="461" w:firstLine="480" w:firstLineChars="200"/>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 xml:space="preserve">（采购方名称）   </w:t>
      </w:r>
    </w:p>
    <w:p w14:paraId="44E421BE">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我代表 （</w:t>
      </w:r>
      <w:r>
        <w:rPr>
          <w:rFonts w:hint="eastAsia" w:ascii="仿宋_GB2312" w:hAnsi="宋体" w:eastAsia="仿宋_GB2312"/>
          <w:sz w:val="24"/>
          <w:u w:val="single"/>
        </w:rPr>
        <w:t xml:space="preserve">供应商名称）         </w:t>
      </w:r>
      <w:r>
        <w:rPr>
          <w:rFonts w:hint="eastAsia" w:ascii="仿宋_GB2312" w:hAnsi="宋体" w:eastAsia="仿宋_GB2312"/>
          <w:sz w:val="24"/>
        </w:rPr>
        <w:t>，在此作如下承诺：</w:t>
      </w:r>
    </w:p>
    <w:p w14:paraId="53B26302">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1、完全理解和接受询价文件的一切规定和要求。</w:t>
      </w:r>
    </w:p>
    <w:p w14:paraId="2514E736">
      <w:pPr>
        <w:spacing w:line="360" w:lineRule="auto"/>
        <w:ind w:firstLine="480" w:firstLineChars="200"/>
        <w:rPr>
          <w:rFonts w:ascii="仿宋_GB2312" w:hAnsi="宋体" w:eastAsia="仿宋_GB2312"/>
          <w:color w:val="FF0000"/>
          <w:sz w:val="24"/>
        </w:rPr>
      </w:pPr>
      <w:r>
        <w:rPr>
          <w:rFonts w:hint="eastAsia" w:ascii="仿宋_GB2312" w:hAnsi="宋体" w:eastAsia="仿宋_GB2312"/>
          <w:sz w:val="24"/>
        </w:rPr>
        <w:t xml:space="preserve">    2、报价为闭口价，即在合同执行期间，该价格保持不变。</w:t>
      </w:r>
    </w:p>
    <w:p w14:paraId="11DCAF88">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3、若中选，我方将按照询价文件及我方询价文件的书面澄清的具体规定，在收到中选通知书30日内，按照采购方的要求，与采购方签订合同，逾期未签视为我公司自动放弃，并承担相应法律后果。</w:t>
      </w:r>
    </w:p>
    <w:p w14:paraId="48BF2745">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4、在整个询价过程中及询价结束后，未经采购方书面同意，我方保证不向任何第三方泄露本次询价的任何信息、资料及内容。</w:t>
      </w:r>
    </w:p>
    <w:p w14:paraId="01C39A50">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5、询价文件中所有关于供应商资格的文件、证明、陈述均是真实的、准确的。若有违背，我公司承担由此而产生的一切后果。</w:t>
      </w:r>
    </w:p>
    <w:p w14:paraId="2600EE08">
      <w:pPr>
        <w:spacing w:line="360" w:lineRule="auto"/>
        <w:ind w:firstLine="960" w:firstLineChars="400"/>
        <w:rPr>
          <w:rFonts w:ascii="仿宋_GB2312" w:hAnsi="宋体" w:eastAsia="仿宋_GB2312"/>
          <w:sz w:val="24"/>
        </w:rPr>
      </w:pPr>
      <w:r>
        <w:rPr>
          <w:rFonts w:hint="eastAsia" w:ascii="仿宋_GB2312" w:hAnsi="宋体" w:eastAsia="仿宋_GB2312"/>
          <w:sz w:val="24"/>
        </w:rPr>
        <w:t>6、本承诺函有法律效力。</w:t>
      </w:r>
    </w:p>
    <w:p w14:paraId="6034901B">
      <w:pPr>
        <w:spacing w:line="360" w:lineRule="auto"/>
        <w:ind w:firstLine="480" w:firstLineChars="200"/>
        <w:rPr>
          <w:rFonts w:ascii="仿宋_GB2312" w:hAnsi="宋体" w:eastAsia="仿宋_GB2312"/>
          <w:sz w:val="24"/>
        </w:rPr>
      </w:pPr>
    </w:p>
    <w:p w14:paraId="7D693092">
      <w:pPr>
        <w:spacing w:line="360" w:lineRule="auto"/>
        <w:ind w:firstLine="480" w:firstLineChars="200"/>
        <w:rPr>
          <w:rFonts w:ascii="仿宋_GB2312" w:hAnsi="宋体" w:eastAsia="仿宋_GB2312"/>
          <w:sz w:val="24"/>
        </w:rPr>
      </w:pPr>
    </w:p>
    <w:p w14:paraId="0F399ACE">
      <w:pPr>
        <w:spacing w:line="360" w:lineRule="auto"/>
        <w:ind w:firstLine="480" w:firstLineChars="200"/>
        <w:rPr>
          <w:rFonts w:ascii="仿宋_GB2312" w:hAnsi="宋体" w:eastAsia="仿宋_GB2312"/>
          <w:sz w:val="24"/>
        </w:rPr>
      </w:pPr>
    </w:p>
    <w:p w14:paraId="2C530CFA">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供应商：  (公章)    </w:t>
      </w:r>
    </w:p>
    <w:p w14:paraId="466D989D">
      <w:pPr>
        <w:spacing w:line="360" w:lineRule="auto"/>
        <w:ind w:firstLine="480" w:firstLineChars="200"/>
        <w:rPr>
          <w:rFonts w:ascii="仿宋_GB2312" w:hAnsi="宋体" w:eastAsia="仿宋_GB2312"/>
          <w:sz w:val="24"/>
        </w:rPr>
      </w:pPr>
    </w:p>
    <w:p w14:paraId="20974444">
      <w:pPr>
        <w:spacing w:line="360" w:lineRule="auto"/>
        <w:rPr>
          <w:rFonts w:ascii="仿宋_GB2312" w:hAnsi="宋体" w:eastAsia="仿宋_GB2312"/>
          <w:sz w:val="24"/>
        </w:rPr>
      </w:pPr>
    </w:p>
    <w:p w14:paraId="7D932C50">
      <w:pPr>
        <w:spacing w:line="520" w:lineRule="exact"/>
        <w:ind w:firstLine="480" w:firstLineChars="200"/>
        <w:rPr>
          <w:rFonts w:ascii="仿宋_GB2312" w:hAnsi="宋体" w:eastAsia="仿宋_GB2312"/>
          <w:sz w:val="24"/>
        </w:rPr>
      </w:pPr>
      <w:r>
        <w:rPr>
          <w:rFonts w:hint="eastAsia" w:ascii="仿宋_GB2312" w:hAnsi="宋体" w:eastAsia="仿宋_GB2312"/>
          <w:sz w:val="24"/>
        </w:rPr>
        <w:t>日期：    年    月    日</w:t>
      </w:r>
    </w:p>
    <w:p w14:paraId="18AE122E">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br w:type="page"/>
      </w:r>
    </w:p>
    <w:p w14:paraId="69BBAF98">
      <w:pPr>
        <w:spacing w:line="520" w:lineRule="exact"/>
        <w:jc w:val="center"/>
        <w:rPr>
          <w:rFonts w:ascii="仿宋_GB2312" w:hAnsi="微软雅黑" w:eastAsia="仿宋_GB2312"/>
          <w:b/>
          <w:sz w:val="24"/>
        </w:rPr>
      </w:pPr>
      <w:r>
        <w:rPr>
          <w:rFonts w:hint="eastAsia" w:ascii="仿宋_GB2312" w:hAnsi="微软雅黑" w:eastAsia="仿宋_GB2312"/>
          <w:b/>
          <w:sz w:val="24"/>
        </w:rPr>
        <w:t>优惠条件汇总表(格式)</w:t>
      </w:r>
    </w:p>
    <w:p w14:paraId="16D56EA6">
      <w:pPr>
        <w:spacing w:line="360" w:lineRule="auto"/>
        <w:ind w:firstLine="480" w:firstLineChars="200"/>
        <w:rPr>
          <w:rFonts w:ascii="仿宋_GB2312" w:hAnsi="宋体" w:eastAsia="仿宋_GB2312"/>
          <w:sz w:val="24"/>
        </w:rPr>
      </w:pPr>
      <w:r>
        <w:rPr>
          <w:rFonts w:hint="eastAsia" w:ascii="仿宋_GB2312" w:hAnsi="宋体" w:eastAsia="仿宋_GB2312"/>
          <w:sz w:val="24"/>
        </w:rPr>
        <w:t>询价单位必须将所能提供的超出询价文件要求的其它优惠条件按下表格式汇总：</w:t>
      </w:r>
    </w:p>
    <w:p w14:paraId="73B05726">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t>优惠条件汇总表</w:t>
      </w:r>
    </w:p>
    <w:tbl>
      <w:tblPr>
        <w:tblStyle w:val="4"/>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020"/>
      </w:tblGrid>
      <w:tr w14:paraId="1E48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vAlign w:val="center"/>
          </w:tcPr>
          <w:p w14:paraId="626890FA">
            <w:pPr>
              <w:spacing w:line="360" w:lineRule="auto"/>
              <w:jc w:val="center"/>
              <w:rPr>
                <w:rFonts w:ascii="仿宋_GB2312" w:hAnsi="宋体" w:eastAsia="仿宋_GB2312"/>
                <w:sz w:val="24"/>
              </w:rPr>
            </w:pPr>
            <w:r>
              <w:rPr>
                <w:rFonts w:hint="eastAsia" w:ascii="仿宋_GB2312" w:hAnsi="宋体" w:eastAsia="仿宋_GB2312"/>
                <w:sz w:val="24"/>
              </w:rPr>
              <w:t>序号</w:t>
            </w:r>
          </w:p>
        </w:tc>
        <w:tc>
          <w:tcPr>
            <w:tcW w:w="7020" w:type="dxa"/>
            <w:vAlign w:val="center"/>
          </w:tcPr>
          <w:p w14:paraId="35753148">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t>详细内容</w:t>
            </w:r>
          </w:p>
        </w:tc>
      </w:tr>
      <w:tr w14:paraId="2423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5F1A9BE1">
            <w:pPr>
              <w:spacing w:line="360" w:lineRule="auto"/>
              <w:ind w:left="5250" w:firstLine="480" w:firstLineChars="200"/>
              <w:rPr>
                <w:rFonts w:ascii="仿宋_GB2312" w:hAnsi="宋体" w:eastAsia="仿宋_GB2312"/>
                <w:sz w:val="24"/>
              </w:rPr>
            </w:pPr>
          </w:p>
        </w:tc>
        <w:tc>
          <w:tcPr>
            <w:tcW w:w="7020" w:type="dxa"/>
          </w:tcPr>
          <w:p w14:paraId="77A9CB21">
            <w:pPr>
              <w:spacing w:line="360" w:lineRule="auto"/>
              <w:ind w:left="5250" w:firstLine="480" w:firstLineChars="200"/>
              <w:rPr>
                <w:rFonts w:ascii="仿宋_GB2312" w:hAnsi="宋体" w:eastAsia="仿宋_GB2312"/>
                <w:sz w:val="24"/>
              </w:rPr>
            </w:pPr>
          </w:p>
        </w:tc>
      </w:tr>
      <w:tr w14:paraId="23EA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17294247">
            <w:pPr>
              <w:spacing w:line="360" w:lineRule="auto"/>
              <w:ind w:left="5250" w:firstLine="480" w:firstLineChars="200"/>
              <w:rPr>
                <w:rFonts w:ascii="仿宋_GB2312" w:hAnsi="宋体" w:eastAsia="仿宋_GB2312"/>
                <w:sz w:val="24"/>
              </w:rPr>
            </w:pPr>
          </w:p>
        </w:tc>
        <w:tc>
          <w:tcPr>
            <w:tcW w:w="7020" w:type="dxa"/>
          </w:tcPr>
          <w:p w14:paraId="3B698DD4">
            <w:pPr>
              <w:spacing w:line="360" w:lineRule="auto"/>
              <w:ind w:left="5250" w:firstLine="480" w:firstLineChars="200"/>
              <w:rPr>
                <w:rFonts w:ascii="仿宋_GB2312" w:hAnsi="宋体" w:eastAsia="仿宋_GB2312"/>
                <w:sz w:val="24"/>
              </w:rPr>
            </w:pPr>
          </w:p>
        </w:tc>
      </w:tr>
      <w:tr w14:paraId="47A0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5DFB30D5">
            <w:pPr>
              <w:spacing w:line="360" w:lineRule="auto"/>
              <w:ind w:left="5250" w:firstLine="480" w:firstLineChars="200"/>
              <w:rPr>
                <w:rFonts w:ascii="仿宋_GB2312" w:hAnsi="宋体" w:eastAsia="仿宋_GB2312"/>
                <w:sz w:val="24"/>
              </w:rPr>
            </w:pPr>
          </w:p>
        </w:tc>
        <w:tc>
          <w:tcPr>
            <w:tcW w:w="7020" w:type="dxa"/>
          </w:tcPr>
          <w:p w14:paraId="7B5534E3">
            <w:pPr>
              <w:spacing w:line="360" w:lineRule="auto"/>
              <w:ind w:left="5250" w:firstLine="480" w:firstLineChars="200"/>
              <w:rPr>
                <w:rFonts w:ascii="仿宋_GB2312" w:hAnsi="宋体" w:eastAsia="仿宋_GB2312"/>
                <w:sz w:val="24"/>
              </w:rPr>
            </w:pPr>
          </w:p>
        </w:tc>
      </w:tr>
      <w:tr w14:paraId="1E20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5A22181E">
            <w:pPr>
              <w:spacing w:line="360" w:lineRule="auto"/>
              <w:ind w:left="5250" w:firstLine="480" w:firstLineChars="200"/>
              <w:rPr>
                <w:rFonts w:ascii="仿宋_GB2312" w:hAnsi="宋体" w:eastAsia="仿宋_GB2312"/>
                <w:sz w:val="24"/>
              </w:rPr>
            </w:pPr>
          </w:p>
        </w:tc>
        <w:tc>
          <w:tcPr>
            <w:tcW w:w="7020" w:type="dxa"/>
          </w:tcPr>
          <w:p w14:paraId="7BB1824C">
            <w:pPr>
              <w:spacing w:line="360" w:lineRule="auto"/>
              <w:ind w:left="5250" w:firstLine="480" w:firstLineChars="200"/>
              <w:rPr>
                <w:rFonts w:ascii="仿宋_GB2312" w:hAnsi="宋体" w:eastAsia="仿宋_GB2312"/>
                <w:sz w:val="24"/>
              </w:rPr>
            </w:pPr>
          </w:p>
        </w:tc>
      </w:tr>
      <w:tr w14:paraId="357A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24BAE142">
            <w:pPr>
              <w:spacing w:line="360" w:lineRule="auto"/>
              <w:ind w:left="5250" w:firstLine="480" w:firstLineChars="200"/>
              <w:rPr>
                <w:rFonts w:ascii="仿宋_GB2312" w:hAnsi="宋体" w:eastAsia="仿宋_GB2312"/>
                <w:sz w:val="24"/>
              </w:rPr>
            </w:pPr>
          </w:p>
        </w:tc>
        <w:tc>
          <w:tcPr>
            <w:tcW w:w="7020" w:type="dxa"/>
          </w:tcPr>
          <w:p w14:paraId="49603C45">
            <w:pPr>
              <w:spacing w:line="360" w:lineRule="auto"/>
              <w:ind w:left="5250" w:firstLine="480" w:firstLineChars="200"/>
              <w:rPr>
                <w:rFonts w:ascii="仿宋_GB2312" w:hAnsi="宋体" w:eastAsia="仿宋_GB2312"/>
                <w:sz w:val="24"/>
              </w:rPr>
            </w:pPr>
          </w:p>
        </w:tc>
      </w:tr>
      <w:tr w14:paraId="1686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45ABFF77">
            <w:pPr>
              <w:spacing w:line="360" w:lineRule="auto"/>
              <w:ind w:left="5250" w:firstLine="480" w:firstLineChars="200"/>
              <w:rPr>
                <w:rFonts w:ascii="仿宋_GB2312" w:hAnsi="宋体" w:eastAsia="仿宋_GB2312"/>
                <w:sz w:val="24"/>
              </w:rPr>
            </w:pPr>
          </w:p>
        </w:tc>
        <w:tc>
          <w:tcPr>
            <w:tcW w:w="7020" w:type="dxa"/>
          </w:tcPr>
          <w:p w14:paraId="2E573F42">
            <w:pPr>
              <w:spacing w:line="360" w:lineRule="auto"/>
              <w:ind w:left="5250" w:firstLine="480" w:firstLineChars="200"/>
              <w:rPr>
                <w:rFonts w:ascii="仿宋_GB2312" w:hAnsi="宋体" w:eastAsia="仿宋_GB2312"/>
                <w:sz w:val="24"/>
              </w:rPr>
            </w:pPr>
          </w:p>
        </w:tc>
      </w:tr>
      <w:tr w14:paraId="6091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291AE2A0">
            <w:pPr>
              <w:spacing w:line="360" w:lineRule="auto"/>
              <w:ind w:left="5250" w:firstLine="480" w:firstLineChars="200"/>
              <w:rPr>
                <w:rFonts w:ascii="仿宋_GB2312" w:hAnsi="宋体" w:eastAsia="仿宋_GB2312"/>
                <w:sz w:val="24"/>
              </w:rPr>
            </w:pPr>
          </w:p>
        </w:tc>
        <w:tc>
          <w:tcPr>
            <w:tcW w:w="7020" w:type="dxa"/>
          </w:tcPr>
          <w:p w14:paraId="559C92CF">
            <w:pPr>
              <w:spacing w:line="360" w:lineRule="auto"/>
              <w:ind w:left="5250" w:firstLine="480" w:firstLineChars="200"/>
              <w:rPr>
                <w:rFonts w:ascii="仿宋_GB2312" w:hAnsi="宋体" w:eastAsia="仿宋_GB2312"/>
                <w:sz w:val="24"/>
              </w:rPr>
            </w:pPr>
          </w:p>
        </w:tc>
      </w:tr>
    </w:tbl>
    <w:p w14:paraId="69664A1C">
      <w:pPr>
        <w:spacing w:line="360" w:lineRule="auto"/>
        <w:ind w:firstLine="480" w:firstLineChars="200"/>
        <w:rPr>
          <w:rFonts w:ascii="仿宋_GB2312" w:hAnsi="宋体" w:eastAsia="仿宋_GB2312"/>
          <w:sz w:val="24"/>
        </w:rPr>
      </w:pPr>
      <w:r>
        <w:rPr>
          <w:rFonts w:hint="eastAsia" w:ascii="仿宋_GB2312" w:hAnsi="宋体" w:eastAsia="仿宋_GB2312"/>
          <w:sz w:val="24"/>
        </w:rPr>
        <w:t>(表格不够可按此表格格式进行扩展)</w:t>
      </w:r>
    </w:p>
    <w:p w14:paraId="284B42DD">
      <w:pPr>
        <w:spacing w:line="360" w:lineRule="auto"/>
        <w:ind w:firstLine="480" w:firstLineChars="200"/>
        <w:rPr>
          <w:rFonts w:ascii="仿宋_GB2312" w:hAnsi="宋体" w:eastAsia="仿宋_GB2312"/>
          <w:sz w:val="24"/>
        </w:rPr>
      </w:pPr>
    </w:p>
    <w:p w14:paraId="272B3FB2">
      <w:pPr>
        <w:spacing w:line="360" w:lineRule="auto"/>
        <w:ind w:left="178" w:leftChars="85" w:firstLine="480" w:firstLineChars="200"/>
        <w:rPr>
          <w:rFonts w:ascii="仿宋_GB2312" w:hAnsi="宋体" w:eastAsia="仿宋_GB2312"/>
          <w:sz w:val="24"/>
        </w:rPr>
      </w:pPr>
      <w:r>
        <w:rPr>
          <w:rFonts w:hint="eastAsia" w:ascii="仿宋_GB2312" w:hAnsi="宋体" w:eastAsia="仿宋_GB2312"/>
          <w:sz w:val="24"/>
        </w:rPr>
        <w:t>询价单位：        (公章)</w:t>
      </w:r>
    </w:p>
    <w:p w14:paraId="7F73373B">
      <w:pPr>
        <w:spacing w:line="360" w:lineRule="auto"/>
        <w:rPr>
          <w:rFonts w:ascii="仿宋_GB2312" w:hAnsi="宋体" w:eastAsia="仿宋_GB2312"/>
          <w:sz w:val="24"/>
        </w:rPr>
      </w:pPr>
    </w:p>
    <w:p w14:paraId="7AC0FAFC">
      <w:pPr>
        <w:spacing w:line="360" w:lineRule="auto"/>
        <w:ind w:left="178" w:leftChars="85" w:firstLine="480" w:firstLineChars="200"/>
        <w:rPr>
          <w:rFonts w:ascii="仿宋_GB2312" w:hAnsi="宋体" w:eastAsia="仿宋_GB2312"/>
          <w:sz w:val="24"/>
        </w:rPr>
      </w:pPr>
    </w:p>
    <w:p w14:paraId="17356EFE">
      <w:pPr>
        <w:spacing w:line="360" w:lineRule="auto"/>
        <w:ind w:firstLine="480" w:firstLineChars="200"/>
        <w:rPr>
          <w:rFonts w:ascii="仿宋_GB2312" w:hAnsi="宋体" w:eastAsia="仿宋_GB2312"/>
          <w:b/>
          <w:sz w:val="24"/>
        </w:r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14:paraId="468098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lZTljOTMzMTc3ODcxNjQ1MjA3NGEzMDhhNjI4YTkifQ=="/>
  </w:docVars>
  <w:rsids>
    <w:rsidRoot w:val="6EE864DC"/>
    <w:rsid w:val="000A4B71"/>
    <w:rsid w:val="00227A1E"/>
    <w:rsid w:val="003C4A56"/>
    <w:rsid w:val="003D10A7"/>
    <w:rsid w:val="006A1F91"/>
    <w:rsid w:val="007548D1"/>
    <w:rsid w:val="00B12502"/>
    <w:rsid w:val="00DB25BA"/>
    <w:rsid w:val="00EC0FD4"/>
    <w:rsid w:val="00FE5254"/>
    <w:rsid w:val="19437A47"/>
    <w:rsid w:val="23C75A2F"/>
    <w:rsid w:val="27164DFE"/>
    <w:rsid w:val="32D87C6A"/>
    <w:rsid w:val="4B247EA8"/>
    <w:rsid w:val="4B4623FA"/>
    <w:rsid w:val="4C822D3A"/>
    <w:rsid w:val="514818E1"/>
    <w:rsid w:val="693E773E"/>
    <w:rsid w:val="6BA96E31"/>
    <w:rsid w:val="6EE864DC"/>
    <w:rsid w:val="7523723A"/>
    <w:rsid w:val="7A6F0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2567</Words>
  <Characters>2599</Characters>
  <Lines>25</Lines>
  <Paragraphs>7</Paragraphs>
  <TotalTime>39</TotalTime>
  <ScaleCrop>false</ScaleCrop>
  <LinksUpToDate>false</LinksUpToDate>
  <CharactersWithSpaces>3155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2022-03-24T06:58:00Z</dcterms:created>
  <dc:creator>不贰（陈辉）</dc:creator>
  <cp:lastModifiedBy>酸甜苦辣</cp:lastModifiedBy>
  <dcterms:modified xsi:type="dcterms:W3CDTF">2025-04-07T01:00:44Z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AF75B22B509D4CC0B8F3C1CE33517F9A_13</vt:lpwstr>
  </property>
  <property fmtid="{D5CDD505-2E9C-101B-9397-08002B2CF9AE}" pid="4" name="KSOTemplateDocerSaveRecord">
    <vt:lpwstr>eyJoZGlkIjoiNzg2ZTg3YzI3ZmU0ZDc2MmY4NjA3ZWY5MmFhYmQ1ZDYiLCJ1c2VySWQiOiIxMDcwMjE4MzQzIn0=</vt:lpwstr>
  </property>
</Properties>
</file>