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/>
          <w:b w:val="0"/>
          <w:bCs w:val="0"/>
          <w:sz w:val="28"/>
          <w:szCs w:val="28"/>
          <w:lang w:eastAsia="zh-CN"/>
        </w:rPr>
        <w:t>：</w:t>
      </w:r>
    </w:p>
    <w:p>
      <w:pPr>
        <w:jc w:val="center"/>
        <w:rPr>
          <w:b/>
          <w:bCs/>
          <w:sz w:val="32"/>
          <w:szCs w:val="32"/>
        </w:rPr>
      </w:pPr>
      <w:bookmarkStart w:id="0" w:name="_GoBack"/>
      <w:r>
        <w:rPr>
          <w:b/>
          <w:bCs/>
          <w:sz w:val="32"/>
          <w:szCs w:val="32"/>
        </w:rPr>
        <w:t>人类遗传资源管理审批事项说明</w:t>
      </w:r>
      <w:bookmarkEnd w:id="0"/>
    </w:p>
    <w:tbl>
      <w:tblPr>
        <w:tblStyle w:val="2"/>
        <w:tblW w:w="9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6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05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项目名称</w:t>
            </w:r>
          </w:p>
        </w:tc>
        <w:tc>
          <w:tcPr>
            <w:tcW w:w="6941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05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方案编号</w:t>
            </w:r>
          </w:p>
        </w:tc>
        <w:tc>
          <w:tcPr>
            <w:tcW w:w="6941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05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本中心角色</w:t>
            </w:r>
          </w:p>
        </w:tc>
        <w:tc>
          <w:tcPr>
            <w:tcW w:w="6941" w:type="dxa"/>
            <w:shd w:val="clear" w:color="auto" w:fill="auto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组长单位  □ 单中心  □ 参与单位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2205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是否涉及人类遗传资源管理审批</w:t>
            </w:r>
          </w:p>
        </w:tc>
        <w:tc>
          <w:tcPr>
            <w:tcW w:w="6941" w:type="dxa"/>
            <w:shd w:val="clear" w:color="auto" w:fill="auto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146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若涉及人类遗传资源管理审批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205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涉及理由</w:t>
            </w:r>
          </w:p>
        </w:tc>
        <w:tc>
          <w:tcPr>
            <w:tcW w:w="6941" w:type="dxa"/>
            <w:shd w:val="clear" w:color="auto" w:fill="auto"/>
            <w:vAlign w:val="center"/>
          </w:tcPr>
          <w:p>
            <w:pPr>
              <w:pStyle w:val="4"/>
              <w:spacing w:line="360" w:lineRule="auto"/>
              <w:ind w:left="36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2" w:hRule="atLeast"/>
          <w:jc w:val="center"/>
        </w:trPr>
        <w:tc>
          <w:tcPr>
            <w:tcW w:w="2205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涉及事项</w:t>
            </w:r>
          </w:p>
        </w:tc>
        <w:tc>
          <w:tcPr>
            <w:tcW w:w="6941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国际合作科学研究审批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材料出境审批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采集审批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国际合作临床试验备案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信息备案及备份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保藏审批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  <w:jc w:val="center"/>
        </w:trPr>
        <w:tc>
          <w:tcPr>
            <w:tcW w:w="2205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组长是否已经获批</w:t>
            </w:r>
          </w:p>
        </w:tc>
        <w:tc>
          <w:tcPr>
            <w:tcW w:w="6941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是, 人遗批件号：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，请及时申请本单位承诺书签字盖章，待递交本单位承诺书和伦理批件至科技部备案受理后方可开展研究。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否，请获取人遗批件后及时机构备案，并及时申请本单位承诺书签字盖章，待递交本单位承诺书和伦理批件至科技部备案受理后方可开展研究。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2205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其他需要补充人遗事项说明</w:t>
            </w:r>
          </w:p>
        </w:tc>
        <w:tc>
          <w:tcPr>
            <w:tcW w:w="6941" w:type="dxa"/>
            <w:shd w:val="clear" w:color="auto" w:fill="auto"/>
            <w:vAlign w:val="center"/>
          </w:tcPr>
          <w:p>
            <w:pPr>
              <w:pStyle w:val="4"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□ 无</w:t>
            </w:r>
          </w:p>
          <w:p>
            <w:pPr>
              <w:pStyle w:val="4"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□ 有，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</w:rPr>
              <w:t xml:space="preserve">                                                   </w:t>
            </w:r>
          </w:p>
        </w:tc>
      </w:tr>
    </w:tbl>
    <w:p>
      <w:pPr>
        <w:spacing w:line="48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研究者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（签章）：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日期：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 xml:space="preserve">    </w:t>
      </w:r>
    </w:p>
    <w:p>
      <w:pPr>
        <w:spacing w:line="480" w:lineRule="auto"/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申办方（签章）：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日期：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CB64D1"/>
    <w:multiLevelType w:val="multilevel"/>
    <w:tmpl w:val="65CB64D1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DengXian" w:hAnsi="DengXian" w:eastAsia="DengXian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F39A0"/>
    <w:rsid w:val="581F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DengXian" w:hAnsi="DengXian" w:eastAsia="DengXi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2021-04-27T08:49:00Z</dcterms:created>
  <dc:creator>ZhangYing</dc:creator>
  <cp:lastModifiedBy>ZhangYing</cp:lastModifiedBy>
  <dcterms:modified xsi:type="dcterms:W3CDTF">2021-04-27T08:49:41Z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5A228EC589294F8D828F41FC38101F19</vt:lpwstr>
  </property>
</Properties>
</file>