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主要</w:t>
      </w:r>
      <w:r>
        <w:rPr>
          <w:rFonts w:hint="eastAsia"/>
          <w:b/>
          <w:bCs/>
          <w:sz w:val="28"/>
          <w:szCs w:val="28"/>
        </w:rPr>
        <w:t>研究者岗位职责</w:t>
      </w:r>
    </w:p>
    <w:tbl>
      <w:tblPr>
        <w:tblStyle w:val="6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95"/>
        <w:gridCol w:w="471"/>
        <w:gridCol w:w="2490"/>
        <w:gridCol w:w="2491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一、基本资料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岗位名称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主要研究者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所在部门</w:t>
            </w:r>
          </w:p>
        </w:tc>
        <w:tc>
          <w:tcPr>
            <w:tcW w:w="2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临床科室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岗位类别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临床研究</w:t>
            </w:r>
          </w:p>
        </w:tc>
        <w:tc>
          <w:tcPr>
            <w:tcW w:w="24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任职人</w:t>
            </w:r>
          </w:p>
        </w:tc>
        <w:tc>
          <w:tcPr>
            <w:tcW w:w="22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二、</w:t>
            </w:r>
            <w:r>
              <w:rPr>
                <w:rFonts w:hint="eastAsia"/>
                <w:vertAlign w:val="baseline"/>
              </w:rPr>
              <w:t>职责与工作任务描述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职责一</w:t>
            </w:r>
          </w:p>
        </w:tc>
        <w:tc>
          <w:tcPr>
            <w:tcW w:w="84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职责表述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职业道德规范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工作任务</w:t>
            </w:r>
          </w:p>
        </w:tc>
        <w:tc>
          <w:tcPr>
            <w:tcW w:w="767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lang w:eastAsia="zh-CN"/>
              </w:rPr>
              <w:t>严格</w:t>
            </w:r>
            <w:r>
              <w:rPr>
                <w:rFonts w:hint="eastAsia"/>
                <w:lang w:val="en-US" w:eastAsia="zh-CN"/>
              </w:rPr>
              <w:t>遵守</w:t>
            </w:r>
            <w:bookmarkStart w:id="6" w:name="_GoBack"/>
            <w:bookmarkEnd w:id="6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世界医学会《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赫尔辛基宣言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（2013年）国际医学科学组织理事会与世界卫生组织修订的《</w:t>
            </w:r>
            <w:bookmarkStart w:id="0" w:name="OLE_LINK15"/>
            <w:bookmarkStart w:id="1" w:name="OLE_LINK14"/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人体生物医学研究国际伦理指南</w:t>
            </w:r>
            <w:bookmarkEnd w:id="0"/>
            <w:bookmarkEnd w:id="1"/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》（</w:t>
            </w:r>
            <w:bookmarkStart w:id="2" w:name="OLE_LINK16"/>
            <w:bookmarkStart w:id="3" w:name="OLE_LINK17"/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CIMOS/WHO：2016年</w:t>
            </w:r>
            <w:bookmarkEnd w:id="2"/>
            <w:bookmarkEnd w:id="3"/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）</w:t>
            </w:r>
            <w:bookmarkStart w:id="4" w:name="OLE_LINK19"/>
            <w:bookmarkStart w:id="5" w:name="OLE_LINK18"/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国家药品监督管理局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药物临床试验管理规范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（2020年）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医疗器械临床试验质量管理规范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（20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药物临床试验伦理审查工作指导原则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（2010年）</w:t>
            </w:r>
            <w:bookmarkEnd w:id="4"/>
            <w:bookmarkEnd w:id="5"/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等</w:t>
            </w:r>
            <w:r>
              <w:rPr>
                <w:rFonts w:hint="eastAsia"/>
              </w:rPr>
              <w:t>相关法律</w:t>
            </w:r>
            <w:r>
              <w:rPr>
                <w:rFonts w:hint="eastAsia"/>
                <w:lang w:eastAsia="zh-CN"/>
              </w:rPr>
              <w:t>法规和医院有关规定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，开展临床研究工作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67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2.遵守学术道德规范，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实事求是、科学严谨的原则，严格按方案开展临床研究，以最高的伦理标准来保护受试者的权益和安全，</w:t>
            </w:r>
            <w:r>
              <w:rPr>
                <w:rFonts w:hint="eastAsia"/>
                <w:vertAlign w:val="baseline"/>
                <w:lang w:val="en-US" w:eastAsia="zh-CN"/>
              </w:rPr>
              <w:t>保证研究资料和数据的完整性、真实性和可追溯性，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承担因违反此项原则而造成的一切后果。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67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3.确保本人及项目组成员与临床研究之间无经济和非经济的利益冲突</w:t>
            </w:r>
            <w:r>
              <w:rPr>
                <w:rFonts w:hint="eastAsia"/>
                <w:vertAlign w:val="baseline"/>
                <w:lang w:eastAsia="zh-CN"/>
              </w:rPr>
              <w:t>，按照相关规定为研究团队进行公平合理排名。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678" w:type="dxa"/>
            <w:gridSpan w:val="4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right="0" w:rightChars="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/>
              </w:rPr>
              <w:t>同意公开自己的完整姓名、职业和隶属关系；同意应要求公开与临床研究有关的工作报酬和开支。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职责二</w:t>
            </w:r>
          </w:p>
        </w:tc>
        <w:tc>
          <w:tcPr>
            <w:tcW w:w="84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职责表述</w:t>
            </w:r>
            <w:r>
              <w:rPr>
                <w:rFonts w:hint="eastAsia"/>
                <w:vertAlign w:val="baseline"/>
                <w:lang w:eastAsia="zh-CN"/>
              </w:rPr>
              <w:t>：临床研究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工作任务</w:t>
            </w:r>
          </w:p>
        </w:tc>
        <w:tc>
          <w:tcPr>
            <w:tcW w:w="767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亲自参加或直接指导此项临床研究项目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vertAlign w:val="baseline"/>
                <w:lang w:val="en-US" w:eastAsia="zh-CN"/>
              </w:rPr>
              <w:t>全面负责临床研究的进行，包括研究计划的确定、执行、总结和监督。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678" w:type="dxa"/>
            <w:gridSpan w:val="4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right="0" w:rightChars="0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阅读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研究者手册，知晓该试验项目的临床前研究情况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并已被告知将及时收到更新的研究者手册。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7678" w:type="dxa"/>
            <w:gridSpan w:val="4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right="0" w:rightChars="0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按照方案设计及规定展开此项临床研究，并只有在通知申办者后才对方案进行修改，须经伦理委员会同意后方可实施，除非为保护受试者的安全、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权力和利益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而必须采取措施。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67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vertAlign w:val="baseline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负责做出与临床试验相关的医疗决定，</w:t>
            </w:r>
            <w:r>
              <w:rPr>
                <w:rFonts w:hint="eastAsia"/>
                <w:vertAlign w:val="baseline"/>
              </w:rPr>
              <w:t>遵守医院质量和病人安全管理的相关制度，</w:t>
            </w:r>
            <w:r>
              <w:rPr>
                <w:rFonts w:hint="eastAsia"/>
                <w:vertAlign w:val="baseline"/>
                <w:lang w:eastAsia="zh-CN"/>
              </w:rPr>
              <w:t>并</w:t>
            </w:r>
            <w:r>
              <w:rPr>
                <w:rFonts w:hint="eastAsia"/>
                <w:vertAlign w:val="baseline"/>
              </w:rPr>
              <w:t>接受医院质量管理委员会和有关部门的</w:t>
            </w:r>
            <w:r>
              <w:rPr>
                <w:rFonts w:hint="eastAsia"/>
                <w:vertAlign w:val="baseline"/>
                <w:lang w:eastAsia="zh-CN"/>
              </w:rPr>
              <w:t>监督</w:t>
            </w:r>
            <w:r>
              <w:rPr>
                <w:rFonts w:hint="eastAsia"/>
                <w:vertAlign w:val="baseline"/>
              </w:rPr>
              <w:t>和管理</w:t>
            </w:r>
            <w:r>
              <w:rPr>
                <w:rFonts w:hint="eastAsia"/>
                <w:vertAlign w:val="baseli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保证受试者在试验期间出现不良事件时及时得到适当的治疗。按照GCP的要求，不管是否与试验用药有因果关系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均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在原始记录中记录所有不良事件。按照国家有关规定如实记录和报告严重不良反应事件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67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根据GCP的要求，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并遵守医院关于受试者知情同意的制度和规定，保护受试者的合法权益，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保证所有受试者进入临床研究前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/>
              </w:rPr>
              <w:t>被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充分告知关于参加研究的风险、收益、权利、可替代方案、审批、评估和退出等的相关程序，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并签署知情同意书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，同时保护弱势群体的利益。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67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保证将数据真实、准确、完整、及时地载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入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研究病历。接受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并积极配合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/>
              </w:rPr>
              <w:t>申办者派遣的监查员或稽查员的监查或稽查，以及药品监督管理部门的稽查和视察，确保临床试验的质量。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678" w:type="dxa"/>
            <w:gridSpan w:val="4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right="0" w:rightChars="0"/>
              <w:textAlignment w:val="auto"/>
              <w:rPr>
                <w:rFonts w:hint="eastAsia"/>
                <w:vertAlign w:val="baseline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承诺保守有关受试者信息和相关事宜的秘密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如果违背承诺将承担由此而导致的法律责任。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678" w:type="dxa"/>
            <w:gridSpan w:val="4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36" w:lineRule="auto"/>
              <w:ind w:right="0" w:rightChars="0"/>
              <w:textAlignment w:val="auto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接受伦理委员会的指导及建议，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并及时按伦理委员会的要求提交相关材料。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67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</w:t>
            </w:r>
            <w:r>
              <w:rPr>
                <w:rFonts w:hint="eastAsia"/>
                <w:vertAlign w:val="baseline"/>
              </w:rPr>
              <w:t>提供项目年度</w:t>
            </w:r>
            <w:r>
              <w:rPr>
                <w:rFonts w:hint="eastAsia"/>
                <w:vertAlign w:val="baseline"/>
                <w:lang w:eastAsia="zh-CN"/>
              </w:rPr>
              <w:t>进展报告</w:t>
            </w:r>
            <w:r>
              <w:rPr>
                <w:rFonts w:hint="eastAsia"/>
                <w:vertAlign w:val="baseline"/>
              </w:rPr>
              <w:t>及结题报告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职责三</w:t>
            </w:r>
          </w:p>
        </w:tc>
        <w:tc>
          <w:tcPr>
            <w:tcW w:w="84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职责表述</w:t>
            </w:r>
            <w:r>
              <w:rPr>
                <w:rFonts w:hint="eastAsia"/>
                <w:vertAlign w:val="baseline"/>
                <w:lang w:eastAsia="zh-CN"/>
              </w:rPr>
              <w:t>：</w:t>
            </w:r>
            <w:r>
              <w:rPr>
                <w:rFonts w:hint="eastAsia"/>
                <w:vertAlign w:val="baseline"/>
              </w:rPr>
              <w:t>团队和自我管理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工作任务</w:t>
            </w:r>
          </w:p>
        </w:tc>
        <w:tc>
          <w:tcPr>
            <w:tcW w:w="767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1.熟悉并遵守医院各项规章制度，</w:t>
            </w:r>
            <w:r>
              <w:rPr>
                <w:rFonts w:hint="eastAsia"/>
                <w:vertAlign w:val="baseline"/>
                <w:lang w:eastAsia="zh-CN"/>
              </w:rPr>
              <w:t>主要研究者</w:t>
            </w:r>
            <w:r>
              <w:rPr>
                <w:rFonts w:hint="eastAsia"/>
                <w:vertAlign w:val="baseline"/>
                <w:lang w:val="en-US" w:eastAsia="zh-CN"/>
              </w:rPr>
              <w:t>需对研究团队的临床研究行为全面负责。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67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2.接收临床研究相关培训和继续教育，提升和完善自我素质。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</w:p>
        </w:tc>
        <w:tc>
          <w:tcPr>
            <w:tcW w:w="767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3.接受上级主管单位、医院伦理委员会、质量管理委员会和相关管理部的监督和管理。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职责四</w:t>
            </w:r>
          </w:p>
        </w:tc>
        <w:tc>
          <w:tcPr>
            <w:tcW w:w="84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职责表述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完成上级赋予的各项临时性任务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三、任职条件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资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</w:rPr>
              <w:t>质</w:t>
            </w:r>
          </w:p>
        </w:tc>
        <w:tc>
          <w:tcPr>
            <w:tcW w:w="84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临床试验主要研究者需具有高级职称；研究者需为与临</w:t>
            </w:r>
            <w:r>
              <w:rPr>
                <w:rFonts w:hint="eastAsia"/>
                <w:vertAlign w:val="baseline"/>
              </w:rPr>
              <w:t>床相关岗位的本院员工，</w:t>
            </w:r>
            <w:r>
              <w:rPr>
                <w:rFonts w:hint="eastAsia"/>
                <w:vertAlign w:val="baseline"/>
                <w:lang w:eastAsia="zh-CN"/>
              </w:rPr>
              <w:t>具有</w:t>
            </w:r>
            <w:r>
              <w:rPr>
                <w:rFonts w:hint="eastAsia"/>
                <w:vertAlign w:val="baseline"/>
              </w:rPr>
              <w:t>相关岗位的执业上岗资格或</w:t>
            </w:r>
            <w:r>
              <w:rPr>
                <w:rFonts w:hint="eastAsia"/>
                <w:vertAlign w:val="baseline"/>
                <w:lang w:eastAsia="zh-CN"/>
              </w:rPr>
              <w:t>初</w:t>
            </w:r>
            <w:r>
              <w:rPr>
                <w:rFonts w:hint="eastAsia"/>
                <w:vertAlign w:val="baseline"/>
              </w:rPr>
              <w:t>级以</w:t>
            </w:r>
            <w:r>
              <w:rPr>
                <w:rFonts w:hint="eastAsia"/>
                <w:vertAlign w:val="baseline"/>
                <w:lang w:eastAsia="zh-CN"/>
              </w:rPr>
              <w:t>上职称或本科以上学历。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知识技能</w:t>
            </w:r>
          </w:p>
        </w:tc>
        <w:tc>
          <w:tcPr>
            <w:tcW w:w="84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接受过临床研究相关培训，参加临床试验者需取得GCP培训证书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工作经验</w:t>
            </w:r>
          </w:p>
        </w:tc>
        <w:tc>
          <w:tcPr>
            <w:tcW w:w="847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具有在临床岗位、临床辅助或管理岗位工作或实习经历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36" w:lineRule="auto"/>
              <w:ind w:right="0" w:rightChars="0" w:firstLine="482" w:firstLineChars="200"/>
              <w:jc w:val="left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声明：</w:t>
            </w:r>
            <w:r>
              <w:rPr>
                <w:rFonts w:hint="eastAsia"/>
                <w:b/>
                <w:bCs/>
                <w:vertAlign w:val="baseline"/>
              </w:rPr>
              <w:t>本人对以上条款已阅读知晓，并承诺按要求完成职责。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任职人</w:t>
            </w:r>
          </w:p>
        </w:tc>
        <w:tc>
          <w:tcPr>
            <w:tcW w:w="84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签名：                                    日期：       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default" w:ascii="Times New Roman" w:hAnsi="Times New Roman" w:eastAsia="宋体" w:cs="Times New Roman"/>
        <w:sz w:val="18"/>
        <w:szCs w:val="18"/>
      </w:rPr>
      <w:t>XHGCP-SOP-0</w:t>
    </w:r>
    <w:r>
      <w:rPr>
        <w:rFonts w:hint="eastAsia" w:cs="Times New Roman"/>
        <w:sz w:val="18"/>
        <w:szCs w:val="18"/>
        <w:lang w:val="en-US" w:eastAsia="zh-CN"/>
      </w:rPr>
      <w:t>4</w:t>
    </w:r>
    <w:r>
      <w:rPr>
        <w:rFonts w:hint="default" w:ascii="Times New Roman" w:hAnsi="Times New Roman" w:eastAsia="宋体" w:cs="Times New Roman"/>
        <w:sz w:val="18"/>
        <w:szCs w:val="18"/>
        <w:lang w:val="en-US" w:eastAsia="zh-CN"/>
      </w:rPr>
      <w:t xml:space="preserve"> AF-</w:t>
    </w:r>
    <w:r>
      <w:rPr>
        <w:rFonts w:hint="eastAsia" w:cs="Times New Roman"/>
        <w:sz w:val="18"/>
        <w:szCs w:val="18"/>
        <w:lang w:val="en-US" w:eastAsia="zh-CN"/>
      </w:rPr>
      <w:t>3-1</w:t>
    </w:r>
    <w:r>
      <w:rPr>
        <w:rFonts w:hint="default" w:ascii="Times New Roman" w:hAnsi="Times New Roman" w:eastAsia="宋体" w:cs="Times New Roman"/>
        <w:sz w:val="18"/>
        <w:szCs w:val="18"/>
        <w:lang w:val="en-US" w:eastAsia="zh-CN"/>
      </w:rPr>
      <w:t xml:space="preserve"> V1.0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sz w:val="18"/>
        <w:szCs w:val="18"/>
      </w:rPr>
    </w:pPr>
    <w:r>
      <w:rPr>
        <w:rFonts w:hint="eastAsia"/>
        <w:sz w:val="18"/>
        <w:szCs w:val="18"/>
      </w:rPr>
      <w:t>浙江中医药大学附属第二医院（浙江省新华医院）</w:t>
    </w:r>
  </w:p>
  <w:p>
    <w:pPr>
      <w:pStyle w:val="3"/>
      <w:pBdr>
        <w:bottom w:val="single" w:color="auto" w:sz="4" w:space="1"/>
      </w:pBdr>
    </w:pPr>
    <w:r>
      <w:rPr>
        <w:rFonts w:hint="eastAsia"/>
      </w:rPr>
      <w:t xml:space="preserve">临床试验机构办公室                 </w:t>
    </w:r>
    <w:r>
      <w:rPr>
        <w:rFonts w:hint="eastAsia"/>
        <w:lang w:val="en-US" w:eastAsia="zh-CN"/>
      </w:rPr>
      <w:t xml:space="preserve">            </w:t>
    </w:r>
    <w:r>
      <w:rPr>
        <w:rFonts w:hint="eastAsia"/>
      </w:rPr>
      <w:t xml:space="preserve">                       操作规程</w:t>
    </w:r>
    <w:r>
      <w:rPr>
        <w:rStyle w:val="8"/>
        <w:rFonts w:hint="eastAsia"/>
      </w:rPr>
      <w:t>XHGCP-SOP-0</w:t>
    </w:r>
    <w:r>
      <w:rPr>
        <w:rStyle w:val="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mRlMjg2NDNhNmYzMzI4YzlhNmRlYmEzNTYyOTEifQ=="/>
  </w:docVars>
  <w:rsids>
    <w:rsidRoot w:val="02A104A7"/>
    <w:rsid w:val="02A104A7"/>
    <w:rsid w:val="056B16B9"/>
    <w:rsid w:val="1A34370D"/>
    <w:rsid w:val="367005FA"/>
    <w:rsid w:val="40703A2E"/>
    <w:rsid w:val="481C011E"/>
    <w:rsid w:val="610C0FC7"/>
    <w:rsid w:val="6C6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1366</Words>
  <Characters>1411</Characters>
  <Lines>0</Lines>
  <Paragraphs>0</Paragraphs>
  <TotalTime>1</TotalTime>
  <ScaleCrop>false</ScaleCrop>
  <LinksUpToDate>false</LinksUpToDate>
  <CharactersWithSpaces>1461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2021-08-25T09:05:00Z</dcterms:created>
  <dc:creator>ZhangYing</dc:creator>
  <cp:lastModifiedBy>e小调爱情 </cp:lastModifiedBy>
  <dcterms:modified xsi:type="dcterms:W3CDTF">2023-11-27T08:39:30Z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41E19BFCF9E44E3A9071F78D70EFAE35</vt:lpwstr>
  </property>
</Properties>
</file>