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rPr>
          <w:rFonts w:ascii="Times New Roman" w:hAnsi="Times New Roman"/>
          <w:sz w:val="72"/>
          <w:szCs w:val="72"/>
          <w:highlight w:val="none"/>
          <w:lang w:val="zh-CN"/>
        </w:rPr>
      </w:pPr>
    </w:p>
    <w:p>
      <w:pPr>
        <w:autoSpaceDE w:val="0"/>
        <w:autoSpaceDN w:val="0"/>
        <w:adjustRightInd w:val="0"/>
        <w:spacing w:line="360" w:lineRule="auto"/>
        <w:jc w:val="center"/>
        <w:rPr>
          <w:rFonts w:ascii="Times New Roman" w:hAnsi="Times New Roman"/>
          <w:b/>
          <w:bCs/>
          <w:sz w:val="56"/>
          <w:szCs w:val="56"/>
          <w:highlight w:val="none"/>
          <w:lang w:val="zh-CN"/>
        </w:rPr>
      </w:pPr>
      <w:r>
        <w:rPr>
          <w:rFonts w:ascii="Times New Roman" w:hAnsi="Times New Roman"/>
          <w:b/>
          <w:bCs/>
          <w:sz w:val="56"/>
          <w:szCs w:val="56"/>
          <w:highlight w:val="none"/>
          <w:lang w:val="zh-CN"/>
        </w:rPr>
        <w:t>医用耗材院内采购文件</w:t>
      </w:r>
    </w:p>
    <w:p>
      <w:pPr>
        <w:autoSpaceDE w:val="0"/>
        <w:autoSpaceDN w:val="0"/>
        <w:adjustRightInd w:val="0"/>
        <w:spacing w:line="360" w:lineRule="auto"/>
        <w:ind w:firstLine="1760" w:firstLineChars="550"/>
        <w:rPr>
          <w:rFonts w:ascii="Times New Roman" w:hAnsi="Times New Roman"/>
          <w:sz w:val="32"/>
          <w:szCs w:val="32"/>
          <w:highlight w:val="none"/>
          <w:lang w:val="zh-CN"/>
        </w:rPr>
      </w:pPr>
    </w:p>
    <w:p>
      <w:pPr>
        <w:autoSpaceDE w:val="0"/>
        <w:autoSpaceDN w:val="0"/>
        <w:adjustRightInd w:val="0"/>
        <w:spacing w:line="360" w:lineRule="auto"/>
        <w:ind w:firstLine="1760" w:firstLineChars="550"/>
        <w:rPr>
          <w:rFonts w:ascii="Times New Roman" w:hAnsi="Times New Roman"/>
          <w:sz w:val="32"/>
          <w:szCs w:val="32"/>
          <w:highlight w:val="none"/>
          <w:lang w:val="zh-CN"/>
        </w:rPr>
      </w:pPr>
    </w:p>
    <w:p>
      <w:pPr>
        <w:pStyle w:val="13"/>
        <w:spacing w:line="360" w:lineRule="auto"/>
        <w:ind w:left="1701" w:leftChars="810"/>
        <w:rPr>
          <w:rFonts w:ascii="Times New Roman" w:hAnsi="Times New Roman" w:cs="Times New Roman"/>
          <w:b/>
          <w:bCs/>
          <w:kern w:val="2"/>
          <w:sz w:val="32"/>
          <w:szCs w:val="32"/>
          <w:highlight w:val="none"/>
          <w:lang w:val="zh-CN"/>
        </w:rPr>
      </w:pPr>
      <w:r>
        <w:rPr>
          <w:rFonts w:ascii="Times New Roman" w:hAnsi="Times New Roman" w:cs="Times New Roman"/>
          <w:b/>
          <w:bCs/>
          <w:sz w:val="32"/>
          <w:szCs w:val="32"/>
          <w:highlight w:val="none"/>
          <w:lang w:val="zh-CN"/>
        </w:rPr>
        <w:t>项目名称</w:t>
      </w:r>
      <w:r>
        <w:rPr>
          <w:rFonts w:ascii="Times New Roman" w:hAnsi="Times New Roman" w:cs="Times New Roman"/>
          <w:b/>
          <w:bCs/>
          <w:kern w:val="2"/>
          <w:sz w:val="32"/>
          <w:szCs w:val="32"/>
          <w:highlight w:val="none"/>
          <w:lang w:val="zh-CN"/>
        </w:rPr>
        <w:t>：医用耗材采购</w:t>
      </w:r>
      <w:r>
        <w:rPr>
          <w:rFonts w:hint="eastAsia" w:ascii="Times New Roman" w:hAnsi="Times New Roman" w:cs="Times New Roman"/>
          <w:b/>
          <w:bCs/>
          <w:kern w:val="2"/>
          <w:sz w:val="32"/>
          <w:szCs w:val="32"/>
          <w:highlight w:val="none"/>
          <w:lang w:val="zh-CN"/>
        </w:rPr>
        <w:t>（医用胶片等）</w:t>
      </w:r>
    </w:p>
    <w:p>
      <w:pPr>
        <w:autoSpaceDE w:val="0"/>
        <w:autoSpaceDN w:val="0"/>
        <w:adjustRightInd w:val="0"/>
        <w:spacing w:line="360" w:lineRule="auto"/>
        <w:ind w:left="1701" w:leftChars="810"/>
        <w:rPr>
          <w:rFonts w:ascii="Times New Roman" w:hAnsi="Times New Roman"/>
          <w:b/>
          <w:bCs/>
          <w:sz w:val="32"/>
          <w:szCs w:val="32"/>
          <w:highlight w:val="none"/>
        </w:rPr>
      </w:pPr>
      <w:r>
        <w:rPr>
          <w:rFonts w:ascii="Times New Roman" w:hAnsi="Times New Roman"/>
          <w:b/>
          <w:bCs/>
          <w:sz w:val="32"/>
          <w:szCs w:val="32"/>
          <w:highlight w:val="none"/>
          <w:lang w:val="zh-CN"/>
        </w:rPr>
        <w:t>项目编号：</w:t>
      </w:r>
      <w:r>
        <w:rPr>
          <w:rFonts w:hint="eastAsia" w:ascii="Times New Roman" w:hAnsi="Times New Roman"/>
          <w:b/>
          <w:bCs/>
          <w:sz w:val="32"/>
          <w:szCs w:val="32"/>
          <w:highlight w:val="none"/>
        </w:rPr>
        <w:t>ZC-HC-202401-001</w:t>
      </w:r>
    </w:p>
    <w:p>
      <w:pPr>
        <w:autoSpaceDE w:val="0"/>
        <w:autoSpaceDN w:val="0"/>
        <w:adjustRightInd w:val="0"/>
        <w:spacing w:line="360" w:lineRule="auto"/>
        <w:rPr>
          <w:rFonts w:ascii="Times New Roman" w:hAnsi="Times New Roman"/>
          <w:sz w:val="44"/>
          <w:szCs w:val="44"/>
          <w:highlight w:val="none"/>
        </w:rPr>
      </w:pPr>
    </w:p>
    <w:p>
      <w:pPr>
        <w:autoSpaceDE w:val="0"/>
        <w:autoSpaceDN w:val="0"/>
        <w:adjustRightInd w:val="0"/>
        <w:spacing w:line="360" w:lineRule="auto"/>
        <w:rPr>
          <w:rFonts w:ascii="Times New Roman" w:hAnsi="Times New Roman"/>
          <w:sz w:val="44"/>
          <w:szCs w:val="44"/>
          <w:highlight w:val="none"/>
        </w:rPr>
      </w:pPr>
    </w:p>
    <w:p>
      <w:pPr>
        <w:autoSpaceDE w:val="0"/>
        <w:autoSpaceDN w:val="0"/>
        <w:adjustRightInd w:val="0"/>
        <w:spacing w:line="360" w:lineRule="auto"/>
        <w:rPr>
          <w:rFonts w:ascii="Times New Roman" w:hAnsi="Times New Roman"/>
          <w:sz w:val="44"/>
          <w:szCs w:val="44"/>
          <w:highlight w:val="none"/>
        </w:rPr>
      </w:pPr>
    </w:p>
    <w:p>
      <w:pPr>
        <w:autoSpaceDE w:val="0"/>
        <w:autoSpaceDN w:val="0"/>
        <w:adjustRightInd w:val="0"/>
        <w:spacing w:line="360" w:lineRule="auto"/>
        <w:rPr>
          <w:rFonts w:ascii="Times New Roman" w:hAnsi="Times New Roman"/>
          <w:sz w:val="44"/>
          <w:szCs w:val="44"/>
          <w:highlight w:val="none"/>
        </w:rPr>
      </w:pPr>
    </w:p>
    <w:p>
      <w:pPr>
        <w:autoSpaceDE w:val="0"/>
        <w:autoSpaceDN w:val="0"/>
        <w:adjustRightInd w:val="0"/>
        <w:spacing w:line="360" w:lineRule="auto"/>
        <w:rPr>
          <w:rFonts w:ascii="Times New Roman" w:hAnsi="Times New Roman"/>
          <w:sz w:val="44"/>
          <w:szCs w:val="44"/>
          <w:highlight w:val="none"/>
        </w:rPr>
      </w:pPr>
    </w:p>
    <w:p>
      <w:pPr>
        <w:autoSpaceDE w:val="0"/>
        <w:autoSpaceDN w:val="0"/>
        <w:adjustRightInd w:val="0"/>
        <w:spacing w:line="360" w:lineRule="auto"/>
        <w:rPr>
          <w:rFonts w:ascii="Times New Roman" w:hAnsi="Times New Roman"/>
          <w:sz w:val="44"/>
          <w:szCs w:val="44"/>
          <w:highlight w:val="none"/>
        </w:rPr>
      </w:pPr>
    </w:p>
    <w:p>
      <w:pPr>
        <w:pStyle w:val="28"/>
        <w:spacing w:line="360" w:lineRule="auto"/>
        <w:ind w:firstLine="0"/>
        <w:jc w:val="center"/>
        <w:rPr>
          <w:rFonts w:hint="eastAsia" w:eastAsia="宋体"/>
          <w:color w:val="auto"/>
          <w:sz w:val="32"/>
          <w:szCs w:val="32"/>
          <w:highlight w:val="none"/>
          <w:lang w:eastAsia="zh-CN"/>
        </w:rPr>
      </w:pPr>
      <w:r>
        <w:rPr>
          <w:color w:val="auto"/>
          <w:sz w:val="32"/>
          <w:szCs w:val="32"/>
          <w:highlight w:val="none"/>
        </w:rPr>
        <w:t>采 购 人：浙江</w:t>
      </w:r>
      <w:r>
        <w:rPr>
          <w:rFonts w:hint="eastAsia"/>
          <w:color w:val="auto"/>
          <w:sz w:val="32"/>
          <w:szCs w:val="32"/>
          <w:highlight w:val="none"/>
          <w:lang w:eastAsia="zh-CN"/>
        </w:rPr>
        <w:t>中医药大学附属第二医院</w:t>
      </w:r>
    </w:p>
    <w:p>
      <w:pPr>
        <w:pStyle w:val="28"/>
        <w:spacing w:line="360" w:lineRule="auto"/>
        <w:ind w:firstLine="0"/>
        <w:jc w:val="center"/>
        <w:rPr>
          <w:color w:val="auto"/>
          <w:sz w:val="32"/>
          <w:szCs w:val="32"/>
          <w:highlight w:val="none"/>
        </w:rPr>
      </w:pPr>
      <w:r>
        <w:rPr>
          <w:sz w:val="32"/>
          <w:szCs w:val="32"/>
          <w:highlight w:val="none"/>
        </w:rPr>
        <w:t>202</w:t>
      </w:r>
      <w:r>
        <w:rPr>
          <w:rFonts w:hint="eastAsia"/>
          <w:sz w:val="32"/>
          <w:szCs w:val="32"/>
          <w:highlight w:val="none"/>
          <w:lang w:val="en-US" w:eastAsia="zh-CN"/>
        </w:rPr>
        <w:t>4</w:t>
      </w:r>
      <w:r>
        <w:rPr>
          <w:sz w:val="32"/>
          <w:szCs w:val="32"/>
          <w:highlight w:val="none"/>
        </w:rPr>
        <w:t>年0</w:t>
      </w:r>
      <w:r>
        <w:rPr>
          <w:rFonts w:hint="eastAsia"/>
          <w:sz w:val="32"/>
          <w:szCs w:val="32"/>
          <w:highlight w:val="none"/>
          <w:lang w:val="en-US" w:eastAsia="zh-CN"/>
        </w:rPr>
        <w:t>1</w:t>
      </w:r>
      <w:r>
        <w:rPr>
          <w:sz w:val="32"/>
          <w:szCs w:val="32"/>
          <w:highlight w:val="none"/>
        </w:rPr>
        <w:t>月</w:t>
      </w:r>
    </w:p>
    <w:p>
      <w:pPr>
        <w:autoSpaceDE w:val="0"/>
        <w:autoSpaceDN w:val="0"/>
        <w:adjustRightInd w:val="0"/>
        <w:spacing w:line="360" w:lineRule="auto"/>
        <w:ind w:firstLine="848" w:firstLineChars="845"/>
        <w:rPr>
          <w:rFonts w:ascii="Times New Roman" w:hAnsi="Times New Roman"/>
          <w:b/>
          <w:bCs/>
          <w:sz w:val="10"/>
          <w:szCs w:val="10"/>
          <w:highlight w:val="none"/>
          <w:lang w:val="zh-CN"/>
        </w:rPr>
      </w:pPr>
    </w:p>
    <w:p>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第一章  院内采购公告</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lang w:eastAsia="zh-CN"/>
        </w:rPr>
        <w:t>浙江中医药大学附属第二医院</w:t>
      </w:r>
      <w:r>
        <w:rPr>
          <w:rFonts w:ascii="Times New Roman" w:hAnsi="Times New Roman"/>
          <w:sz w:val="24"/>
          <w:highlight w:val="none"/>
        </w:rPr>
        <w:t>就医用耗材项目进行院内采购，邀请合格供应商参加报价。供应商在响应之前必须认真阅读本采购文件的说明、表格、条件及规范等所有内容，因供应商未能遵循此要求而造成的本采购文件所要求供应商提供的任何资料、信息、数据的遗漏或任何非针对</w:t>
      </w:r>
      <w:r>
        <w:rPr>
          <w:rFonts w:hint="eastAsia" w:ascii="Times New Roman" w:hAnsi="Times New Roman"/>
          <w:sz w:val="24"/>
          <w:highlight w:val="none"/>
        </w:rPr>
        <w:t>采购人</w:t>
      </w:r>
      <w:r>
        <w:rPr>
          <w:rFonts w:ascii="Times New Roman" w:hAnsi="Times New Roman"/>
          <w:sz w:val="24"/>
          <w:highlight w:val="none"/>
        </w:rPr>
        <w:t>要求项目的报价，均须自担风险并承担可能导致其采购响应文件被</w:t>
      </w:r>
      <w:r>
        <w:rPr>
          <w:rFonts w:hint="eastAsia" w:ascii="Times New Roman" w:hAnsi="Times New Roman"/>
          <w:sz w:val="24"/>
          <w:highlight w:val="none"/>
        </w:rPr>
        <w:t>采购人</w:t>
      </w:r>
      <w:r>
        <w:rPr>
          <w:rFonts w:ascii="Times New Roman" w:hAnsi="Times New Roman"/>
          <w:sz w:val="24"/>
          <w:highlight w:val="none"/>
        </w:rPr>
        <w:t>拒绝的后果。</w:t>
      </w:r>
    </w:p>
    <w:p>
      <w:pPr>
        <w:widowControl/>
        <w:numPr>
          <w:ilvl w:val="0"/>
          <w:numId w:val="1"/>
        </w:numPr>
        <w:snapToGrid w:val="0"/>
        <w:spacing w:line="360" w:lineRule="auto"/>
        <w:jc w:val="left"/>
        <w:rPr>
          <w:rFonts w:ascii="Times New Roman" w:hAnsi="Times New Roman"/>
          <w:kern w:val="0"/>
          <w:sz w:val="24"/>
          <w:szCs w:val="20"/>
          <w:highlight w:val="none"/>
          <w:shd w:val="clear" w:color="auto" w:fill="FFFFFF"/>
          <w:lang w:bidi="ar"/>
        </w:rPr>
      </w:pPr>
      <w:r>
        <w:rPr>
          <w:rFonts w:ascii="Times New Roman" w:hAnsi="Times New Roman"/>
          <w:b/>
          <w:sz w:val="24"/>
          <w:highlight w:val="none"/>
          <w:shd w:val="clear" w:color="auto" w:fill="FFFFFF"/>
          <w:lang w:bidi="ar"/>
        </w:rPr>
        <w:t>项目名称：</w:t>
      </w:r>
      <w:r>
        <w:rPr>
          <w:rFonts w:ascii="Times New Roman" w:hAnsi="Times New Roman"/>
          <w:sz w:val="24"/>
          <w:highlight w:val="none"/>
          <w:shd w:val="clear" w:color="auto" w:fill="FFFFFF"/>
          <w:lang w:bidi="ar"/>
        </w:rPr>
        <w:t>医用耗材采购</w:t>
      </w:r>
    </w:p>
    <w:p>
      <w:pPr>
        <w:widowControl/>
        <w:numPr>
          <w:ilvl w:val="0"/>
          <w:numId w:val="1"/>
        </w:numPr>
        <w:snapToGrid w:val="0"/>
        <w:spacing w:line="360" w:lineRule="auto"/>
        <w:jc w:val="left"/>
        <w:rPr>
          <w:rFonts w:ascii="Times New Roman" w:hAnsi="Times New Roman"/>
          <w:bCs/>
          <w:sz w:val="24"/>
          <w:highlight w:val="none"/>
          <w:shd w:val="clear" w:color="auto" w:fill="FFFFFF"/>
          <w:lang w:bidi="ar"/>
        </w:rPr>
      </w:pPr>
      <w:r>
        <w:rPr>
          <w:rFonts w:ascii="Times New Roman" w:hAnsi="Times New Roman"/>
          <w:b/>
          <w:sz w:val="24"/>
          <w:highlight w:val="none"/>
          <w:shd w:val="clear" w:color="auto" w:fill="FFFFFF"/>
          <w:lang w:bidi="ar"/>
        </w:rPr>
        <w:t>项目编号：</w:t>
      </w:r>
      <w:r>
        <w:rPr>
          <w:rFonts w:hint="eastAsia" w:ascii="Times New Roman" w:hAnsi="Times New Roman"/>
          <w:b/>
          <w:sz w:val="24"/>
          <w:highlight w:val="none"/>
          <w:shd w:val="clear" w:color="auto" w:fill="FFFFFF"/>
          <w:lang w:bidi="ar"/>
        </w:rPr>
        <w:t>ZC-HC-202401-001</w:t>
      </w:r>
    </w:p>
    <w:p>
      <w:pPr>
        <w:widowControl/>
        <w:spacing w:line="360" w:lineRule="auto"/>
        <w:jc w:val="left"/>
        <w:rPr>
          <w:rFonts w:ascii="Times New Roman" w:hAnsi="Times New Roman"/>
          <w:highlight w:val="none"/>
        </w:rPr>
      </w:pPr>
      <w:r>
        <w:rPr>
          <w:rFonts w:ascii="Times New Roman" w:hAnsi="Times New Roman"/>
          <w:b/>
          <w:sz w:val="24"/>
          <w:highlight w:val="none"/>
          <w:shd w:val="clear" w:color="auto" w:fill="FFFFFF"/>
          <w:lang w:bidi="ar"/>
        </w:rPr>
        <w:t>三、采购方式：</w:t>
      </w:r>
      <w:r>
        <w:rPr>
          <w:rFonts w:ascii="Times New Roman" w:hAnsi="Times New Roman"/>
          <w:sz w:val="24"/>
          <w:highlight w:val="none"/>
          <w:shd w:val="clear" w:color="auto" w:fill="FFFFFF"/>
          <w:lang w:bidi="ar"/>
        </w:rPr>
        <w:t>院内采购</w:t>
      </w:r>
    </w:p>
    <w:p>
      <w:pPr>
        <w:widowControl/>
        <w:spacing w:line="360" w:lineRule="auto"/>
        <w:jc w:val="left"/>
        <w:rPr>
          <w:rFonts w:ascii="Times New Roman" w:hAnsi="Times New Roman"/>
          <w:b/>
          <w:sz w:val="24"/>
          <w:highlight w:val="none"/>
          <w:shd w:val="clear" w:color="auto" w:fill="FFFFFF"/>
          <w:lang w:bidi="ar"/>
        </w:rPr>
      </w:pPr>
      <w:r>
        <w:rPr>
          <w:rFonts w:ascii="Times New Roman" w:hAnsi="Times New Roman"/>
          <w:b/>
          <w:sz w:val="24"/>
          <w:highlight w:val="none"/>
          <w:shd w:val="clear" w:color="auto" w:fill="FFFFFF"/>
          <w:lang w:bidi="ar"/>
        </w:rPr>
        <w:t>四、项目概况：</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47"/>
        <w:gridCol w:w="1559"/>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shd w:val="clear" w:color="auto" w:fill="D0CECE" w:themeFill="background2" w:themeFillShade="E6"/>
            <w:vAlign w:val="center"/>
          </w:tcPr>
          <w:p>
            <w:pPr>
              <w:snapToGrid w:val="0"/>
              <w:spacing w:after="100" w:afterAutospacing="1"/>
              <w:jc w:val="center"/>
              <w:rPr>
                <w:rFonts w:ascii="Times New Roman" w:hAnsi="Times New Roman"/>
                <w:b/>
                <w:bCs/>
                <w:szCs w:val="21"/>
                <w:highlight w:val="none"/>
              </w:rPr>
            </w:pPr>
            <w:r>
              <w:rPr>
                <w:rFonts w:ascii="Times New Roman" w:hAnsi="Times New Roman"/>
                <w:b/>
                <w:bCs/>
                <w:szCs w:val="21"/>
                <w:highlight w:val="none"/>
              </w:rPr>
              <w:t>标段序号</w:t>
            </w:r>
          </w:p>
        </w:tc>
        <w:tc>
          <w:tcPr>
            <w:tcW w:w="2547" w:type="dxa"/>
            <w:shd w:val="clear" w:color="auto" w:fill="D0CECE" w:themeFill="background2" w:themeFillShade="E6"/>
            <w:vAlign w:val="center"/>
          </w:tcPr>
          <w:p>
            <w:pPr>
              <w:snapToGrid w:val="0"/>
              <w:spacing w:after="100" w:afterAutospacing="1"/>
              <w:jc w:val="center"/>
              <w:rPr>
                <w:rFonts w:ascii="Times New Roman" w:hAnsi="Times New Roman"/>
                <w:b/>
                <w:bCs/>
                <w:szCs w:val="21"/>
                <w:highlight w:val="none"/>
              </w:rPr>
            </w:pPr>
            <w:r>
              <w:rPr>
                <w:rFonts w:ascii="Times New Roman" w:hAnsi="Times New Roman"/>
                <w:b/>
                <w:bCs/>
                <w:szCs w:val="21"/>
                <w:highlight w:val="none"/>
              </w:rPr>
              <w:t>标段名称</w:t>
            </w:r>
          </w:p>
        </w:tc>
        <w:tc>
          <w:tcPr>
            <w:tcW w:w="1559" w:type="dxa"/>
            <w:shd w:val="clear" w:color="auto" w:fill="D0CECE" w:themeFill="background2" w:themeFillShade="E6"/>
            <w:vAlign w:val="center"/>
          </w:tcPr>
          <w:p>
            <w:pPr>
              <w:snapToGrid w:val="0"/>
              <w:spacing w:after="100" w:afterAutospacing="1"/>
              <w:jc w:val="center"/>
              <w:rPr>
                <w:rFonts w:ascii="Times New Roman" w:hAnsi="Times New Roman"/>
                <w:b/>
                <w:bCs/>
                <w:szCs w:val="21"/>
                <w:highlight w:val="none"/>
              </w:rPr>
            </w:pPr>
            <w:r>
              <w:rPr>
                <w:rFonts w:ascii="Times New Roman" w:hAnsi="Times New Roman"/>
                <w:b/>
                <w:bCs/>
                <w:szCs w:val="21"/>
                <w:highlight w:val="none"/>
              </w:rPr>
              <w:t>申请科室</w:t>
            </w:r>
          </w:p>
        </w:tc>
        <w:tc>
          <w:tcPr>
            <w:tcW w:w="3832" w:type="dxa"/>
            <w:shd w:val="clear" w:color="auto" w:fill="D0CECE" w:themeFill="background2" w:themeFillShade="E6"/>
            <w:vAlign w:val="center"/>
          </w:tcPr>
          <w:p>
            <w:pPr>
              <w:snapToGrid w:val="0"/>
              <w:spacing w:after="100" w:afterAutospacing="1"/>
              <w:jc w:val="center"/>
              <w:rPr>
                <w:rFonts w:ascii="Times New Roman" w:hAnsi="Times New Roman"/>
                <w:b/>
                <w:bCs/>
                <w:szCs w:val="21"/>
                <w:highlight w:val="none"/>
              </w:rPr>
            </w:pPr>
            <w:r>
              <w:rPr>
                <w:rFonts w:ascii="Times New Roman" w:hAnsi="Times New Roman"/>
                <w:b/>
                <w:bCs/>
                <w:szCs w:val="21"/>
                <w:highlight w:val="none"/>
              </w:rPr>
              <w:t>备注（用途）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4" w:type="dxa"/>
            <w:vAlign w:val="center"/>
          </w:tcPr>
          <w:p>
            <w:pPr>
              <w:pStyle w:val="29"/>
              <w:numPr>
                <w:ilvl w:val="0"/>
                <w:numId w:val="2"/>
              </w:numPr>
              <w:ind w:right="-15" w:rightChars="-7" w:firstLineChars="0"/>
              <w:jc w:val="center"/>
              <w:rPr>
                <w:sz w:val="21"/>
                <w:szCs w:val="21"/>
                <w:highlight w:val="none"/>
              </w:rPr>
            </w:pPr>
          </w:p>
        </w:tc>
        <w:tc>
          <w:tcPr>
            <w:tcW w:w="2547" w:type="dxa"/>
            <w:vAlign w:val="center"/>
          </w:tcPr>
          <w:p>
            <w:pPr>
              <w:snapToGrid w:val="0"/>
              <w:spacing w:after="100" w:afterAutospacing="1"/>
              <w:jc w:val="center"/>
              <w:rPr>
                <w:rFonts w:ascii="宋体" w:hAnsi="宋体"/>
                <w:sz w:val="21"/>
                <w:szCs w:val="21"/>
                <w:highlight w:val="none"/>
              </w:rPr>
            </w:pPr>
            <w:r>
              <w:rPr>
                <w:rFonts w:hint="eastAsia" w:ascii="宋体" w:hAnsi="宋体"/>
                <w:sz w:val="21"/>
                <w:szCs w:val="21"/>
                <w:highlight w:val="none"/>
                <w:lang w:eastAsia="zh-CN"/>
              </w:rPr>
              <w:t>医用</w:t>
            </w:r>
            <w:r>
              <w:rPr>
                <w:rFonts w:hint="eastAsia" w:ascii="宋体" w:hAnsi="宋体"/>
                <w:sz w:val="21"/>
                <w:szCs w:val="21"/>
                <w:highlight w:val="none"/>
                <w:lang w:val="en-US" w:eastAsia="zh-CN"/>
              </w:rPr>
              <w:t>胶片</w:t>
            </w:r>
          </w:p>
        </w:tc>
        <w:tc>
          <w:tcPr>
            <w:tcW w:w="1559" w:type="dxa"/>
            <w:vAlign w:val="center"/>
          </w:tcPr>
          <w:p>
            <w:pPr>
              <w:snapToGrid w:val="0"/>
              <w:spacing w:after="100" w:afterAutospacing="1"/>
              <w:jc w:val="center"/>
              <w:rPr>
                <w:rFonts w:ascii="宋体" w:hAnsi="宋体"/>
                <w:sz w:val="21"/>
                <w:szCs w:val="21"/>
                <w:highlight w:val="none"/>
              </w:rPr>
            </w:pPr>
            <w:r>
              <w:rPr>
                <w:rFonts w:hint="eastAsia" w:ascii="宋体" w:hAnsi="宋体"/>
                <w:sz w:val="21"/>
                <w:szCs w:val="21"/>
                <w:highlight w:val="none"/>
                <w:lang w:eastAsia="zh-CN"/>
              </w:rPr>
              <w:t>放射</w:t>
            </w:r>
            <w:r>
              <w:rPr>
                <w:rFonts w:hint="eastAsia" w:ascii="宋体" w:hAnsi="宋体"/>
                <w:sz w:val="21"/>
                <w:szCs w:val="21"/>
                <w:highlight w:val="none"/>
              </w:rPr>
              <w:t>科</w:t>
            </w:r>
          </w:p>
        </w:tc>
        <w:tc>
          <w:tcPr>
            <w:tcW w:w="3832" w:type="dxa"/>
            <w:vAlign w:val="center"/>
          </w:tcPr>
          <w:p>
            <w:pPr>
              <w:numPr>
                <w:ilvl w:val="0"/>
                <w:numId w:val="3"/>
              </w:numPr>
              <w:snapToGrid w:val="0"/>
              <w:spacing w:after="100" w:afterAutospacing="1"/>
              <w:jc w:val="left"/>
              <w:rPr>
                <w:rFonts w:hint="eastAsia" w:ascii="宋体" w:hAnsi="宋体"/>
                <w:sz w:val="21"/>
                <w:szCs w:val="21"/>
                <w:highlight w:val="none"/>
                <w:lang w:val="en-US" w:eastAsia="zh-CN"/>
              </w:rPr>
            </w:pPr>
            <w:r>
              <w:rPr>
                <w:rFonts w:hint="eastAsia" w:ascii="宋体" w:hAnsi="宋体"/>
                <w:sz w:val="21"/>
                <w:szCs w:val="21"/>
                <w:highlight w:val="none"/>
                <w:lang w:eastAsia="zh-CN"/>
              </w:rPr>
              <w:t>医用</w:t>
            </w:r>
            <w:r>
              <w:rPr>
                <w:rFonts w:hint="eastAsia" w:ascii="宋体" w:hAnsi="宋体"/>
                <w:sz w:val="21"/>
                <w:szCs w:val="21"/>
                <w:highlight w:val="none"/>
                <w:lang w:val="en-US" w:eastAsia="zh-CN"/>
              </w:rPr>
              <w:t>热敏黑白胶片和医用激光干式（彩色/黑白两用）胶片；</w:t>
            </w:r>
          </w:p>
          <w:p>
            <w:pPr>
              <w:numPr>
                <w:ilvl w:val="0"/>
                <w:numId w:val="3"/>
              </w:numPr>
              <w:snapToGrid w:val="0"/>
              <w:spacing w:after="100" w:afterAutospacing="1"/>
              <w:jc w:val="left"/>
              <w:rPr>
                <w:rFonts w:ascii="宋体" w:hAnsi="宋体"/>
                <w:sz w:val="21"/>
                <w:szCs w:val="21"/>
                <w:highlight w:val="none"/>
              </w:rPr>
            </w:pPr>
            <w:r>
              <w:rPr>
                <w:rFonts w:hint="eastAsia" w:ascii="宋体" w:hAnsi="宋体"/>
                <w:sz w:val="21"/>
                <w:szCs w:val="21"/>
                <w:highlight w:val="none"/>
                <w:lang w:eastAsia="zh-CN"/>
              </w:rPr>
              <w:t>适用于医疗机构DR、CT、MR等图像输出记录，能作为临床诊断依据。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4" w:type="dxa"/>
            <w:vAlign w:val="center"/>
          </w:tcPr>
          <w:p>
            <w:pPr>
              <w:pStyle w:val="29"/>
              <w:numPr>
                <w:ilvl w:val="0"/>
                <w:numId w:val="2"/>
              </w:numPr>
              <w:ind w:right="-15" w:rightChars="-7" w:firstLineChars="0"/>
              <w:jc w:val="center"/>
              <w:rPr>
                <w:sz w:val="21"/>
                <w:szCs w:val="21"/>
                <w:highlight w:val="none"/>
              </w:rPr>
            </w:pPr>
          </w:p>
        </w:tc>
        <w:tc>
          <w:tcPr>
            <w:tcW w:w="2547" w:type="dxa"/>
            <w:vAlign w:val="center"/>
          </w:tcPr>
          <w:p>
            <w:pPr>
              <w:snapToGrid w:val="0"/>
              <w:spacing w:after="100" w:afterAutospacing="1"/>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检验试剂</w:t>
            </w:r>
          </w:p>
        </w:tc>
        <w:tc>
          <w:tcPr>
            <w:tcW w:w="1559" w:type="dxa"/>
            <w:vAlign w:val="center"/>
          </w:tcPr>
          <w:p>
            <w:pPr>
              <w:snapToGrid w:val="0"/>
              <w:spacing w:after="100" w:afterAutospacing="1"/>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检验科</w:t>
            </w:r>
          </w:p>
        </w:tc>
        <w:tc>
          <w:tcPr>
            <w:tcW w:w="3832" w:type="dxa"/>
            <w:vAlign w:val="center"/>
          </w:tcPr>
          <w:p>
            <w:pPr>
              <w:snapToGrid w:val="0"/>
              <w:spacing w:after="100" w:afterAutospacing="1"/>
              <w:jc w:val="cente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详见附件</w:t>
            </w:r>
            <w:r>
              <w:rPr>
                <w:rFonts w:hint="eastAsia" w:ascii="宋体" w:hAnsi="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4" w:type="dxa"/>
            <w:vAlign w:val="center"/>
          </w:tcPr>
          <w:p>
            <w:pPr>
              <w:pStyle w:val="29"/>
              <w:numPr>
                <w:ilvl w:val="0"/>
                <w:numId w:val="2"/>
              </w:numPr>
              <w:ind w:right="-15" w:rightChars="-7" w:firstLineChars="0"/>
              <w:jc w:val="center"/>
              <w:rPr>
                <w:sz w:val="21"/>
                <w:szCs w:val="21"/>
                <w:highlight w:val="none"/>
              </w:rPr>
            </w:pPr>
          </w:p>
        </w:tc>
        <w:tc>
          <w:tcPr>
            <w:tcW w:w="2547" w:type="dxa"/>
            <w:vAlign w:val="center"/>
          </w:tcPr>
          <w:p>
            <w:pPr>
              <w:snapToGrid w:val="0"/>
              <w:spacing w:after="100" w:afterAutospacing="1"/>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病理试剂</w:t>
            </w:r>
          </w:p>
        </w:tc>
        <w:tc>
          <w:tcPr>
            <w:tcW w:w="1559" w:type="dxa"/>
            <w:vAlign w:val="center"/>
          </w:tcPr>
          <w:p>
            <w:pPr>
              <w:snapToGrid w:val="0"/>
              <w:spacing w:after="100" w:afterAutospacing="1"/>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病理科</w:t>
            </w:r>
          </w:p>
        </w:tc>
        <w:tc>
          <w:tcPr>
            <w:tcW w:w="3832" w:type="dxa"/>
            <w:vAlign w:val="center"/>
          </w:tcPr>
          <w:p>
            <w:pPr>
              <w:snapToGrid w:val="0"/>
              <w:spacing w:after="100" w:afterAutospacing="1"/>
              <w:jc w:val="center"/>
              <w:rPr>
                <w:rFonts w:hint="eastAsia" w:ascii="宋体" w:hAnsi="宋体"/>
                <w:sz w:val="21"/>
                <w:szCs w:val="21"/>
                <w:highlight w:val="none"/>
              </w:rPr>
            </w:pPr>
            <w:r>
              <w:rPr>
                <w:rFonts w:hint="eastAsia" w:ascii="宋体" w:hAnsi="宋体"/>
                <w:sz w:val="21"/>
                <w:szCs w:val="21"/>
                <w:highlight w:val="none"/>
                <w:lang w:eastAsia="zh-CN"/>
              </w:rPr>
              <w:t>详见附件</w:t>
            </w:r>
            <w:r>
              <w:rPr>
                <w:rFonts w:hint="eastAsia" w:ascii="宋体" w:hAnsi="宋体"/>
                <w:sz w:val="21"/>
                <w:szCs w:val="21"/>
                <w:highlight w:val="none"/>
                <w:lang w:val="en-US" w:eastAsia="zh-CN"/>
              </w:rPr>
              <w:t>6</w:t>
            </w:r>
          </w:p>
        </w:tc>
      </w:tr>
    </w:tbl>
    <w:p>
      <w:pPr>
        <w:widowControl/>
        <w:spacing w:before="120" w:beforeLines="50" w:line="360" w:lineRule="auto"/>
        <w:rPr>
          <w:rFonts w:ascii="Times New Roman" w:hAnsi="Times New Roman"/>
          <w:b/>
          <w:color w:val="000000"/>
          <w:sz w:val="24"/>
          <w:highlight w:val="none"/>
        </w:rPr>
      </w:pPr>
      <w:r>
        <w:rPr>
          <w:rFonts w:ascii="Times New Roman" w:hAnsi="Times New Roman"/>
          <w:b/>
          <w:color w:val="000000"/>
          <w:sz w:val="24"/>
          <w:highlight w:val="none"/>
        </w:rPr>
        <w:t>五、供应商资格要求</w:t>
      </w:r>
      <w:r>
        <w:rPr>
          <w:rFonts w:hint="eastAsia" w:ascii="Times New Roman" w:hAnsi="Times New Roman"/>
          <w:b/>
          <w:color w:val="000000"/>
          <w:sz w:val="24"/>
          <w:highlight w:val="none"/>
        </w:rPr>
        <w:t>：</w:t>
      </w:r>
    </w:p>
    <w:p>
      <w:pPr>
        <w:pStyle w:val="29"/>
        <w:widowControl/>
        <w:numPr>
          <w:ilvl w:val="0"/>
          <w:numId w:val="4"/>
        </w:numPr>
        <w:spacing w:line="360" w:lineRule="auto"/>
        <w:ind w:firstLineChars="0"/>
        <w:rPr>
          <w:sz w:val="24"/>
          <w:highlight w:val="none"/>
        </w:rPr>
      </w:pPr>
      <w:r>
        <w:rPr>
          <w:sz w:val="24"/>
          <w:highlight w:val="none"/>
        </w:rPr>
        <w:t>具有独立承担民事责任的能力；</w:t>
      </w:r>
    </w:p>
    <w:p>
      <w:pPr>
        <w:pStyle w:val="29"/>
        <w:widowControl/>
        <w:numPr>
          <w:ilvl w:val="0"/>
          <w:numId w:val="4"/>
        </w:numPr>
        <w:spacing w:line="360" w:lineRule="auto"/>
        <w:ind w:firstLineChars="0"/>
        <w:rPr>
          <w:sz w:val="24"/>
          <w:highlight w:val="none"/>
        </w:rPr>
      </w:pPr>
      <w:r>
        <w:rPr>
          <w:sz w:val="24"/>
          <w:highlight w:val="none"/>
        </w:rPr>
        <w:t>具有良好的商业信誉和健全的财务会计制度；</w:t>
      </w:r>
    </w:p>
    <w:p>
      <w:pPr>
        <w:pStyle w:val="29"/>
        <w:widowControl/>
        <w:numPr>
          <w:ilvl w:val="0"/>
          <w:numId w:val="4"/>
        </w:numPr>
        <w:spacing w:line="360" w:lineRule="auto"/>
        <w:ind w:firstLineChars="0"/>
        <w:rPr>
          <w:sz w:val="24"/>
          <w:highlight w:val="none"/>
        </w:rPr>
      </w:pPr>
      <w:r>
        <w:rPr>
          <w:sz w:val="24"/>
          <w:highlight w:val="none"/>
        </w:rPr>
        <w:t>具有履行合同所必需的设备和专业技术能力；</w:t>
      </w:r>
    </w:p>
    <w:p>
      <w:pPr>
        <w:pStyle w:val="29"/>
        <w:widowControl/>
        <w:numPr>
          <w:ilvl w:val="0"/>
          <w:numId w:val="4"/>
        </w:numPr>
        <w:spacing w:line="360" w:lineRule="auto"/>
        <w:ind w:firstLineChars="0"/>
        <w:rPr>
          <w:sz w:val="24"/>
          <w:highlight w:val="none"/>
        </w:rPr>
      </w:pPr>
      <w:r>
        <w:rPr>
          <w:sz w:val="24"/>
          <w:highlight w:val="none"/>
        </w:rPr>
        <w:t>有依法缴纳税收和社会保障资金的良好记录；</w:t>
      </w:r>
    </w:p>
    <w:p>
      <w:pPr>
        <w:pStyle w:val="29"/>
        <w:widowControl/>
        <w:numPr>
          <w:ilvl w:val="0"/>
          <w:numId w:val="4"/>
        </w:numPr>
        <w:spacing w:line="360" w:lineRule="auto"/>
        <w:ind w:firstLineChars="0"/>
        <w:rPr>
          <w:sz w:val="24"/>
          <w:highlight w:val="none"/>
        </w:rPr>
      </w:pPr>
      <w:r>
        <w:rPr>
          <w:sz w:val="24"/>
          <w:highlight w:val="none"/>
        </w:rPr>
        <w:t>截止响应之日前三年内，在经营活动中没有重大违法记录；</w:t>
      </w:r>
    </w:p>
    <w:p>
      <w:pPr>
        <w:pStyle w:val="29"/>
        <w:widowControl/>
        <w:numPr>
          <w:ilvl w:val="0"/>
          <w:numId w:val="4"/>
        </w:numPr>
        <w:spacing w:line="360" w:lineRule="auto"/>
        <w:ind w:firstLineChars="0"/>
        <w:rPr>
          <w:sz w:val="24"/>
          <w:highlight w:val="none"/>
        </w:rPr>
      </w:pPr>
      <w:r>
        <w:rPr>
          <w:sz w:val="24"/>
          <w:highlight w:val="none"/>
        </w:rPr>
        <w:t>法律、行政法规规定的其他条件。</w:t>
      </w:r>
    </w:p>
    <w:p>
      <w:pPr>
        <w:widowControl/>
        <w:spacing w:line="360" w:lineRule="auto"/>
        <w:rPr>
          <w:rFonts w:ascii="Times New Roman" w:hAnsi="Times New Roman"/>
          <w:b/>
          <w:color w:val="000000"/>
          <w:sz w:val="24"/>
          <w:highlight w:val="none"/>
        </w:rPr>
      </w:pPr>
      <w:r>
        <w:rPr>
          <w:rFonts w:ascii="Times New Roman" w:hAnsi="Times New Roman"/>
          <w:b/>
          <w:color w:val="000000"/>
          <w:sz w:val="24"/>
          <w:highlight w:val="none"/>
        </w:rPr>
        <w:t>六、供应商报名要求</w:t>
      </w:r>
      <w:r>
        <w:rPr>
          <w:rFonts w:hint="eastAsia" w:ascii="Times New Roman" w:hAnsi="Times New Roman"/>
          <w:b/>
          <w:color w:val="000000"/>
          <w:sz w:val="24"/>
          <w:highlight w:val="none"/>
        </w:rPr>
        <w:t>：</w:t>
      </w:r>
    </w:p>
    <w:p>
      <w:pPr>
        <w:pStyle w:val="29"/>
        <w:widowControl/>
        <w:numPr>
          <w:ilvl w:val="0"/>
          <w:numId w:val="5"/>
        </w:numPr>
        <w:spacing w:line="360" w:lineRule="auto"/>
        <w:ind w:firstLineChars="0"/>
        <w:rPr>
          <w:sz w:val="24"/>
          <w:highlight w:val="none"/>
          <w:shd w:val="clear" w:color="auto" w:fill="FFFFFF"/>
          <w:lang w:bidi="ar"/>
        </w:rPr>
      </w:pPr>
      <w:r>
        <w:rPr>
          <w:sz w:val="24"/>
          <w:highlight w:val="none"/>
          <w:shd w:val="clear" w:color="auto" w:fill="FFFFFF"/>
          <w:lang w:bidi="ar"/>
        </w:rPr>
        <w:t>采购人将拒绝接受非报名供应商参与谈判；</w:t>
      </w:r>
    </w:p>
    <w:p>
      <w:pPr>
        <w:pStyle w:val="29"/>
        <w:widowControl/>
        <w:numPr>
          <w:ilvl w:val="0"/>
          <w:numId w:val="5"/>
        </w:numPr>
        <w:spacing w:line="360" w:lineRule="auto"/>
        <w:ind w:firstLineChars="0"/>
        <w:rPr>
          <w:sz w:val="24"/>
          <w:szCs w:val="24"/>
          <w:highlight w:val="none"/>
          <w:u w:val="none"/>
        </w:rPr>
      </w:pPr>
      <w:r>
        <w:rPr>
          <w:sz w:val="24"/>
          <w:szCs w:val="24"/>
          <w:highlight w:val="none"/>
          <w:u w:val="none"/>
        </w:rPr>
        <w:t>报名</w:t>
      </w:r>
      <w:r>
        <w:rPr>
          <w:rFonts w:hint="eastAsia"/>
          <w:sz w:val="24"/>
          <w:szCs w:val="24"/>
          <w:highlight w:val="none"/>
          <w:u w:val="none"/>
          <w:lang w:val="en-US" w:eastAsia="zh-CN"/>
        </w:rPr>
        <w:t>方式及</w:t>
      </w:r>
      <w:r>
        <w:rPr>
          <w:sz w:val="24"/>
          <w:szCs w:val="24"/>
          <w:highlight w:val="none"/>
          <w:u w:val="none"/>
        </w:rPr>
        <w:t>截止时间：</w:t>
      </w:r>
      <w:r>
        <w:rPr>
          <w:sz w:val="24"/>
          <w:highlight w:val="none"/>
          <w:u w:val="none"/>
        </w:rPr>
        <w:t>202</w:t>
      </w:r>
      <w:r>
        <w:rPr>
          <w:rFonts w:hint="eastAsia"/>
          <w:sz w:val="24"/>
          <w:highlight w:val="none"/>
          <w:u w:val="none"/>
          <w:lang w:val="en-US" w:eastAsia="zh-CN"/>
        </w:rPr>
        <w:t>4</w:t>
      </w:r>
      <w:r>
        <w:rPr>
          <w:sz w:val="24"/>
          <w:highlight w:val="none"/>
          <w:u w:val="none"/>
        </w:rPr>
        <w:t>年</w:t>
      </w:r>
      <w:r>
        <w:rPr>
          <w:rFonts w:hint="eastAsia"/>
          <w:sz w:val="24"/>
          <w:highlight w:val="none"/>
          <w:u w:val="none"/>
          <w:lang w:val="en-US" w:eastAsia="zh-CN"/>
        </w:rPr>
        <w:t>2</w:t>
      </w:r>
      <w:r>
        <w:rPr>
          <w:sz w:val="24"/>
          <w:highlight w:val="none"/>
          <w:u w:val="none"/>
        </w:rPr>
        <w:t>月</w:t>
      </w:r>
      <w:r>
        <w:rPr>
          <w:rFonts w:hint="eastAsia"/>
          <w:sz w:val="24"/>
          <w:highlight w:val="none"/>
          <w:u w:val="none"/>
          <w:lang w:val="en-US" w:eastAsia="zh-CN"/>
        </w:rPr>
        <w:t>1</w:t>
      </w:r>
      <w:r>
        <w:rPr>
          <w:sz w:val="24"/>
          <w:highlight w:val="none"/>
          <w:u w:val="none"/>
        </w:rPr>
        <w:t>日16:00</w:t>
      </w:r>
      <w:r>
        <w:rPr>
          <w:sz w:val="24"/>
          <w:szCs w:val="24"/>
          <w:highlight w:val="none"/>
          <w:u w:val="none"/>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420" w:right="0" w:firstLine="480" w:firstLineChars="200"/>
        <w:jc w:val="both"/>
        <w:rPr>
          <w:rFonts w:hint="eastAsia" w:ascii="Times New Roman" w:hAnsi="Times New Roman" w:eastAsia="宋体" w:cs="Times New Roman"/>
          <w:b w:val="0"/>
          <w:bCs w:val="0"/>
          <w:i w:val="0"/>
          <w:iCs w:val="0"/>
          <w:caps w:val="0"/>
          <w:spacing w:val="0"/>
          <w:sz w:val="24"/>
          <w:szCs w:val="24"/>
          <w:highlight w:val="none"/>
          <w:shd w:val="clear" w:color="auto" w:fill="FFFFFF"/>
        </w:rPr>
      </w:pPr>
      <w:r>
        <w:rPr>
          <w:rFonts w:hint="eastAsia" w:ascii="Times New Roman" w:hAnsi="Times New Roman" w:eastAsia="宋体" w:cs="Times New Roman"/>
          <w:b w:val="0"/>
          <w:bCs w:val="0"/>
          <w:i w:val="0"/>
          <w:iCs w:val="0"/>
          <w:caps w:val="0"/>
          <w:spacing w:val="0"/>
          <w:sz w:val="24"/>
          <w:szCs w:val="24"/>
          <w:highlight w:val="none"/>
          <w:shd w:val="clear" w:color="auto" w:fill="FFFFFF"/>
        </w:rPr>
        <w:t>请于本公告发布之日起至</w:t>
      </w:r>
      <w:r>
        <w:rPr>
          <w:rFonts w:hint="eastAsia" w:ascii="Times New Roman" w:hAnsi="Times New Roman"/>
          <w:sz w:val="24"/>
          <w:highlight w:val="none"/>
          <w:u w:val="none"/>
          <w:shd w:val="clear" w:color="auto" w:fill="FFFFFF"/>
        </w:rPr>
        <w:t>202</w:t>
      </w:r>
      <w:r>
        <w:rPr>
          <w:rFonts w:hint="eastAsia" w:ascii="Times New Roman" w:hAnsi="Times New Roman"/>
          <w:sz w:val="24"/>
          <w:highlight w:val="none"/>
          <w:u w:val="none"/>
          <w:shd w:val="clear" w:color="auto" w:fill="FFFFFF"/>
          <w:lang w:val="en-US" w:eastAsia="zh-CN"/>
        </w:rPr>
        <w:t>4</w:t>
      </w:r>
      <w:r>
        <w:rPr>
          <w:rFonts w:hint="eastAsia" w:ascii="Times New Roman" w:hAnsi="Times New Roman"/>
          <w:sz w:val="24"/>
          <w:highlight w:val="none"/>
          <w:u w:val="none"/>
          <w:shd w:val="clear" w:color="auto" w:fill="FFFFFF"/>
        </w:rPr>
        <w:t>年</w:t>
      </w:r>
      <w:r>
        <w:rPr>
          <w:rFonts w:hint="eastAsia" w:ascii="Times New Roman" w:hAnsi="Times New Roman"/>
          <w:sz w:val="24"/>
          <w:highlight w:val="none"/>
          <w:u w:val="none"/>
          <w:shd w:val="clear" w:color="auto" w:fill="FFFFFF"/>
          <w:lang w:val="en-US" w:eastAsia="zh-CN"/>
        </w:rPr>
        <w:t>2</w:t>
      </w:r>
      <w:r>
        <w:rPr>
          <w:rFonts w:hint="eastAsia" w:ascii="Times New Roman" w:hAnsi="Times New Roman"/>
          <w:sz w:val="24"/>
          <w:highlight w:val="none"/>
          <w:u w:val="none"/>
          <w:shd w:val="clear" w:color="auto" w:fill="FFFFFF"/>
        </w:rPr>
        <w:t>月</w:t>
      </w:r>
      <w:r>
        <w:rPr>
          <w:rFonts w:hint="eastAsia" w:ascii="Times New Roman" w:hAnsi="Times New Roman"/>
          <w:sz w:val="24"/>
          <w:highlight w:val="none"/>
          <w:u w:val="none"/>
          <w:shd w:val="clear" w:color="auto" w:fill="FFFFFF"/>
          <w:lang w:val="en-US" w:eastAsia="zh-CN"/>
        </w:rPr>
        <w:t>1</w:t>
      </w:r>
      <w:r>
        <w:rPr>
          <w:rFonts w:hint="eastAsia" w:ascii="Times New Roman" w:hAnsi="Times New Roman"/>
          <w:sz w:val="24"/>
          <w:highlight w:val="none"/>
          <w:u w:val="none"/>
          <w:shd w:val="clear" w:color="auto" w:fill="FFFFFF"/>
        </w:rPr>
        <w:t>日16:00</w:t>
      </w:r>
      <w:r>
        <w:rPr>
          <w:rFonts w:hint="eastAsia" w:ascii="Times New Roman" w:hAnsi="Times New Roman" w:eastAsia="宋体" w:cs="Times New Roman"/>
          <w:b w:val="0"/>
          <w:bCs w:val="0"/>
          <w:i w:val="0"/>
          <w:iCs w:val="0"/>
          <w:caps w:val="0"/>
          <w:spacing w:val="0"/>
          <w:sz w:val="24"/>
          <w:szCs w:val="24"/>
          <w:highlight w:val="none"/>
          <w:shd w:val="clear" w:color="auto" w:fill="FFFFFF"/>
          <w:lang w:val="en-US" w:eastAsia="zh-CN"/>
        </w:rPr>
        <w:t>前，至</w:t>
      </w:r>
      <w:r>
        <w:rPr>
          <w:rFonts w:hint="eastAsia" w:ascii="Times New Roman" w:hAnsi="Times New Roman"/>
          <w:sz w:val="24"/>
          <w:highlight w:val="none"/>
          <w:shd w:val="clear" w:color="auto" w:fill="FFFFFF"/>
          <w:lang w:eastAsia="zh-CN" w:bidi="ar"/>
        </w:rPr>
        <w:t>文二路</w:t>
      </w:r>
      <w:r>
        <w:rPr>
          <w:rFonts w:hint="eastAsia" w:ascii="Times New Roman" w:hAnsi="Times New Roman"/>
          <w:sz w:val="24"/>
          <w:highlight w:val="none"/>
          <w:shd w:val="clear" w:color="auto" w:fill="FFFFFF"/>
          <w:lang w:val="en-US" w:eastAsia="zh-CN" w:bidi="ar"/>
        </w:rPr>
        <w:t>8号建科院二楼</w:t>
      </w:r>
      <w:r>
        <w:rPr>
          <w:rFonts w:hint="eastAsia" w:ascii="Times New Roman" w:hAnsi="Times New Roman"/>
          <w:sz w:val="24"/>
          <w:highlight w:val="none"/>
          <w:shd w:val="clear" w:color="auto" w:fill="FFFFFF"/>
          <w:lang w:eastAsia="zh-CN" w:bidi="ar"/>
        </w:rPr>
        <w:t>浙江中医药大学附属第二医院</w:t>
      </w:r>
      <w:r>
        <w:rPr>
          <w:rFonts w:hint="eastAsia" w:ascii="Times New Roman" w:hAnsi="Times New Roman"/>
          <w:sz w:val="24"/>
          <w:highlight w:val="none"/>
          <w:u w:val="none"/>
          <w:shd w:val="clear" w:color="auto" w:fill="FFFFFF"/>
          <w:lang w:val="en-US" w:eastAsia="zh-CN" w:bidi="ar"/>
        </w:rPr>
        <w:t>246</w:t>
      </w:r>
      <w:r>
        <w:rPr>
          <w:rFonts w:hint="eastAsia" w:ascii="Times New Roman" w:hAnsi="Times New Roman"/>
          <w:sz w:val="24"/>
          <w:highlight w:val="none"/>
          <w:u w:val="none"/>
          <w:shd w:val="clear" w:color="auto" w:fill="FFFFFF"/>
          <w:lang w:bidi="ar"/>
        </w:rPr>
        <w:t>室</w:t>
      </w:r>
      <w:r>
        <w:rPr>
          <w:rFonts w:hint="eastAsia" w:ascii="Times New Roman" w:hAnsi="Times New Roman" w:eastAsia="宋体" w:cs="Times New Roman"/>
          <w:b w:val="0"/>
          <w:bCs w:val="0"/>
          <w:i w:val="0"/>
          <w:iCs w:val="0"/>
          <w:caps w:val="0"/>
          <w:spacing w:val="0"/>
          <w:sz w:val="24"/>
          <w:szCs w:val="24"/>
          <w:highlight w:val="none"/>
          <w:shd w:val="clear" w:color="auto" w:fill="FFFFFF"/>
        </w:rPr>
        <w:t>进行报名，也可扫描下方二维码报名。最终报名资格确认以收到实际合格投标文件为准。</w:t>
      </w:r>
    </w:p>
    <w:p>
      <w:pPr>
        <w:pStyle w:val="29"/>
        <w:widowControl/>
        <w:numPr>
          <w:ilvl w:val="0"/>
          <w:numId w:val="0"/>
        </w:numPr>
        <w:spacing w:line="360" w:lineRule="auto"/>
        <w:ind w:leftChars="0"/>
        <w:rPr>
          <w:rFonts w:hint="eastAsia" w:eastAsia="宋体"/>
          <w:sz w:val="24"/>
          <w:szCs w:val="24"/>
          <w:highlight w:val="none"/>
          <w:u w:val="none"/>
          <w:lang w:eastAsia="zh-CN"/>
        </w:rPr>
      </w:pPr>
      <w:r>
        <w:rPr>
          <w:rFonts w:hint="eastAsia" w:eastAsia="宋体"/>
          <w:sz w:val="24"/>
          <w:szCs w:val="24"/>
          <w:highlight w:val="none"/>
          <w:u w:val="none"/>
          <w:lang w:eastAsia="zh-CN"/>
        </w:rPr>
        <w:drawing>
          <wp:inline distT="0" distB="0" distL="114300" distR="114300">
            <wp:extent cx="2465705" cy="2772410"/>
            <wp:effectExtent l="0" t="0" r="10795" b="8890"/>
            <wp:docPr id="2" name="图片 2" descr="医用胶片商报名、报价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用胶片商报名、报价登记"/>
                    <pic:cNvPicPr>
                      <a:picLocks noChangeAspect="1"/>
                    </pic:cNvPicPr>
                  </pic:nvPicPr>
                  <pic:blipFill>
                    <a:blip r:embed="rId6"/>
                    <a:stretch>
                      <a:fillRect/>
                    </a:stretch>
                  </pic:blipFill>
                  <pic:spPr>
                    <a:xfrm>
                      <a:off x="0" y="0"/>
                      <a:ext cx="2465705" cy="2772410"/>
                    </a:xfrm>
                    <a:prstGeom prst="rect">
                      <a:avLst/>
                    </a:prstGeom>
                  </pic:spPr>
                </pic:pic>
              </a:graphicData>
            </a:graphic>
          </wp:inline>
        </w:drawing>
      </w:r>
      <w:r>
        <w:rPr>
          <w:rFonts w:hint="eastAsia" w:eastAsia="宋体"/>
          <w:sz w:val="24"/>
          <w:szCs w:val="24"/>
          <w:highlight w:val="none"/>
          <w:u w:val="none"/>
          <w:lang w:eastAsia="zh-CN"/>
        </w:rPr>
        <w:drawing>
          <wp:inline distT="0" distB="0" distL="114300" distR="114300">
            <wp:extent cx="2514600" cy="2830195"/>
            <wp:effectExtent l="0" t="0" r="0" b="8255"/>
            <wp:docPr id="3" name="图片 3" descr="招标采购中心检验试剂、病理试剂“供应商报名、报价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采购中心检验试剂、病理试剂“供应商报名、报价登记"/>
                    <pic:cNvPicPr>
                      <a:picLocks noChangeAspect="1"/>
                    </pic:cNvPicPr>
                  </pic:nvPicPr>
                  <pic:blipFill>
                    <a:blip r:embed="rId7"/>
                    <a:stretch>
                      <a:fillRect/>
                    </a:stretch>
                  </pic:blipFill>
                  <pic:spPr>
                    <a:xfrm>
                      <a:off x="0" y="0"/>
                      <a:ext cx="2514600" cy="2830195"/>
                    </a:xfrm>
                    <a:prstGeom prst="rect">
                      <a:avLst/>
                    </a:prstGeom>
                  </pic:spPr>
                </pic:pic>
              </a:graphicData>
            </a:graphic>
          </wp:inline>
        </w:drawing>
      </w:r>
    </w:p>
    <w:p>
      <w:pPr>
        <w:widowControl/>
        <w:spacing w:line="360" w:lineRule="auto"/>
        <w:rPr>
          <w:rFonts w:ascii="Times New Roman" w:hAnsi="Times New Roman"/>
          <w:b/>
          <w:sz w:val="24"/>
          <w:highlight w:val="none"/>
          <w:shd w:val="clear" w:color="auto" w:fill="FFFFFF"/>
          <w:lang w:bidi="ar"/>
        </w:rPr>
      </w:pPr>
      <w:r>
        <w:rPr>
          <w:rFonts w:ascii="Times New Roman" w:hAnsi="Times New Roman"/>
          <w:b/>
          <w:color w:val="000000"/>
          <w:sz w:val="24"/>
          <w:highlight w:val="none"/>
        </w:rPr>
        <w:t>七、</w:t>
      </w:r>
      <w:r>
        <w:rPr>
          <w:rFonts w:ascii="Times New Roman" w:hAnsi="Times New Roman"/>
          <w:b/>
          <w:sz w:val="24"/>
          <w:highlight w:val="none"/>
          <w:shd w:val="clear" w:color="auto" w:fill="FFFFFF"/>
          <w:lang w:bidi="ar"/>
        </w:rPr>
        <w:t>采购响应文件递交截止时间与地点</w:t>
      </w:r>
      <w:r>
        <w:rPr>
          <w:rFonts w:hint="eastAsia" w:ascii="Times New Roman" w:hAnsi="Times New Roman"/>
          <w:b/>
          <w:sz w:val="24"/>
          <w:highlight w:val="none"/>
          <w:shd w:val="clear" w:color="auto" w:fill="FFFFFF"/>
          <w:lang w:bidi="ar"/>
        </w:rPr>
        <w:t>：</w:t>
      </w:r>
    </w:p>
    <w:p>
      <w:pPr>
        <w:widowControl/>
        <w:snapToGrid w:val="0"/>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供应商应于202</w:t>
      </w:r>
      <w:r>
        <w:rPr>
          <w:rFonts w:hint="eastAsia" w:ascii="Times New Roman" w:hAnsi="Times New Roman"/>
          <w:sz w:val="24"/>
          <w:highlight w:val="none"/>
          <w:shd w:val="clear" w:color="auto" w:fill="FFFFFF"/>
          <w:lang w:val="en-US" w:eastAsia="zh-CN" w:bidi="ar"/>
        </w:rPr>
        <w:t>4</w:t>
      </w:r>
      <w:r>
        <w:rPr>
          <w:rFonts w:ascii="Times New Roman" w:hAnsi="Times New Roman"/>
          <w:sz w:val="24"/>
          <w:highlight w:val="none"/>
          <w:shd w:val="clear" w:color="auto" w:fill="FFFFFF"/>
          <w:lang w:bidi="ar"/>
        </w:rPr>
        <w:t>年</w:t>
      </w:r>
      <w:r>
        <w:rPr>
          <w:rFonts w:hint="eastAsia" w:ascii="Times New Roman" w:hAnsi="Times New Roman"/>
          <w:sz w:val="24"/>
          <w:highlight w:val="none"/>
          <w:shd w:val="clear" w:color="auto" w:fill="FFFFFF"/>
          <w:lang w:val="en-US" w:eastAsia="zh-CN" w:bidi="ar"/>
        </w:rPr>
        <w:t>2</w:t>
      </w:r>
      <w:r>
        <w:rPr>
          <w:rFonts w:ascii="Times New Roman" w:hAnsi="Times New Roman"/>
          <w:sz w:val="24"/>
          <w:highlight w:val="none"/>
          <w:shd w:val="clear" w:color="auto" w:fill="FFFFFF"/>
          <w:lang w:bidi="ar"/>
        </w:rPr>
        <w:t>月</w:t>
      </w:r>
      <w:r>
        <w:rPr>
          <w:rFonts w:hint="eastAsia" w:ascii="Times New Roman" w:hAnsi="Times New Roman"/>
          <w:sz w:val="24"/>
          <w:highlight w:val="none"/>
          <w:shd w:val="clear" w:color="auto" w:fill="FFFFFF"/>
          <w:lang w:val="en-US" w:eastAsia="zh-CN" w:bidi="ar"/>
        </w:rPr>
        <w:t>1</w:t>
      </w:r>
      <w:r>
        <w:rPr>
          <w:rFonts w:ascii="Times New Roman" w:hAnsi="Times New Roman"/>
          <w:sz w:val="24"/>
          <w:highlight w:val="none"/>
          <w:shd w:val="clear" w:color="auto" w:fill="FFFFFF"/>
          <w:lang w:bidi="ar"/>
        </w:rPr>
        <w:t>日下午</w:t>
      </w:r>
      <w:r>
        <w:rPr>
          <w:rFonts w:ascii="Times New Roman" w:hAnsi="Times New Roman"/>
          <w:sz w:val="24"/>
          <w:highlight w:val="none"/>
          <w:u w:val="none"/>
          <w:shd w:val="clear" w:color="auto" w:fill="FFFFFF"/>
          <w:lang w:bidi="ar"/>
        </w:rPr>
        <w:t>16:00</w:t>
      </w:r>
      <w:r>
        <w:rPr>
          <w:rFonts w:hint="default" w:ascii="Times New Roman" w:hAnsi="Times New Roman"/>
          <w:sz w:val="24"/>
          <w:highlight w:val="none"/>
          <w:u w:val="none"/>
          <w:shd w:val="clear" w:color="auto" w:fill="FFFFFF"/>
          <w:lang w:val="en-US" w:eastAsia="zh-CN" w:bidi="ar"/>
        </w:rPr>
        <w:t>前</w:t>
      </w:r>
      <w:r>
        <w:rPr>
          <w:rFonts w:ascii="Times New Roman" w:hAnsi="Times New Roman"/>
          <w:sz w:val="24"/>
          <w:highlight w:val="none"/>
          <w:shd w:val="clear" w:color="auto" w:fill="FFFFFF"/>
          <w:lang w:bidi="ar"/>
        </w:rPr>
        <w:t>将响应文件密封送交至</w:t>
      </w:r>
      <w:r>
        <w:rPr>
          <w:rFonts w:hint="eastAsia" w:ascii="Times New Roman" w:hAnsi="Times New Roman"/>
          <w:sz w:val="24"/>
          <w:highlight w:val="none"/>
          <w:shd w:val="clear" w:color="auto" w:fill="FFFFFF"/>
          <w:lang w:eastAsia="zh-CN" w:bidi="ar"/>
        </w:rPr>
        <w:t>文二路</w:t>
      </w:r>
      <w:r>
        <w:rPr>
          <w:rFonts w:hint="eastAsia" w:ascii="Times New Roman" w:hAnsi="Times New Roman"/>
          <w:sz w:val="24"/>
          <w:highlight w:val="none"/>
          <w:shd w:val="clear" w:color="auto" w:fill="FFFFFF"/>
          <w:lang w:val="en-US" w:eastAsia="zh-CN" w:bidi="ar"/>
        </w:rPr>
        <w:t>8号建科院二楼</w:t>
      </w:r>
      <w:r>
        <w:rPr>
          <w:rFonts w:hint="eastAsia" w:ascii="Times New Roman" w:hAnsi="Times New Roman"/>
          <w:sz w:val="24"/>
          <w:highlight w:val="none"/>
          <w:shd w:val="clear" w:color="auto" w:fill="FFFFFF"/>
          <w:lang w:eastAsia="zh-CN" w:bidi="ar"/>
        </w:rPr>
        <w:t>浙江中医药大学附属第二医院</w:t>
      </w:r>
      <w:r>
        <w:rPr>
          <w:rFonts w:hint="eastAsia" w:ascii="Times New Roman" w:hAnsi="Times New Roman"/>
          <w:sz w:val="24"/>
          <w:highlight w:val="none"/>
          <w:u w:val="none"/>
          <w:shd w:val="clear" w:color="auto" w:fill="FFFFFF"/>
          <w:lang w:val="en-US" w:eastAsia="zh-CN" w:bidi="ar"/>
        </w:rPr>
        <w:t>246</w:t>
      </w:r>
      <w:r>
        <w:rPr>
          <w:rFonts w:ascii="Times New Roman" w:hAnsi="Times New Roman"/>
          <w:sz w:val="24"/>
          <w:highlight w:val="none"/>
          <w:u w:val="none"/>
          <w:shd w:val="clear" w:color="auto" w:fill="FFFFFF"/>
          <w:lang w:bidi="ar"/>
        </w:rPr>
        <w:t>室</w:t>
      </w:r>
      <w:r>
        <w:rPr>
          <w:rFonts w:ascii="Times New Roman" w:hAnsi="Times New Roman"/>
          <w:sz w:val="24"/>
          <w:highlight w:val="none"/>
          <w:shd w:val="clear" w:color="auto" w:fill="FFFFFF"/>
          <w:lang w:bidi="ar"/>
        </w:rPr>
        <w:t>，逾期送达或未密封将予以拒收（或作无效响应文件处理）。</w:t>
      </w:r>
      <w:r>
        <w:rPr>
          <w:rFonts w:ascii="Times New Roman" w:hAnsi="Times New Roman"/>
          <w:sz w:val="24"/>
          <w:highlight w:val="none"/>
          <w:u w:val="single"/>
          <w:shd w:val="clear" w:color="auto" w:fill="FFFFFF"/>
          <w:lang w:bidi="ar"/>
        </w:rPr>
        <w:t>请保留采购响应文件全套电子版（签字盖章扫描版，PDF格式）备用。</w:t>
      </w:r>
    </w:p>
    <w:p>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采购方将拒绝在响应截止时间后收到的采购响应文件。响应截止前，允许供应商更改或撤回采购响应文件，但须有供应商授权代表签署的书面申请。响应截止后，采购响应文件不得更改。评审</w:t>
      </w:r>
      <w:r>
        <w:rPr>
          <w:rFonts w:hint="eastAsia" w:ascii="Times New Roman" w:hAnsi="Times New Roman"/>
          <w:sz w:val="24"/>
          <w:highlight w:val="none"/>
          <w:shd w:val="clear" w:color="auto" w:fill="FFFFFF"/>
          <w:lang w:val="en-US" w:eastAsia="zh-CN" w:bidi="ar"/>
        </w:rPr>
        <w:t>时间和评审地点另行通知。</w:t>
      </w:r>
    </w:p>
    <w:p>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供应商有下列情况之一的，其响应将被拒绝或作无效响应处理：</w:t>
      </w:r>
    </w:p>
    <w:p>
      <w:pPr>
        <w:pStyle w:val="29"/>
        <w:widowControl/>
        <w:numPr>
          <w:ilvl w:val="0"/>
          <w:numId w:val="6"/>
        </w:numPr>
        <w:spacing w:line="360" w:lineRule="auto"/>
        <w:ind w:firstLineChars="0"/>
        <w:rPr>
          <w:sz w:val="24"/>
          <w:highlight w:val="none"/>
          <w:shd w:val="clear" w:color="auto" w:fill="FFFFFF"/>
          <w:lang w:bidi="ar"/>
        </w:rPr>
      </w:pPr>
      <w:r>
        <w:rPr>
          <w:sz w:val="24"/>
          <w:highlight w:val="none"/>
          <w:shd w:val="clear" w:color="auto" w:fill="FFFFFF"/>
          <w:lang w:bidi="ar"/>
        </w:rPr>
        <w:t>未在规定时间内将采购响应文件送达规定地点；</w:t>
      </w:r>
    </w:p>
    <w:p>
      <w:pPr>
        <w:pStyle w:val="29"/>
        <w:widowControl/>
        <w:numPr>
          <w:ilvl w:val="0"/>
          <w:numId w:val="6"/>
        </w:numPr>
        <w:spacing w:line="360" w:lineRule="auto"/>
        <w:ind w:firstLineChars="0"/>
        <w:rPr>
          <w:sz w:val="24"/>
          <w:highlight w:val="none"/>
          <w:shd w:val="clear" w:color="auto" w:fill="FFFFFF"/>
          <w:lang w:bidi="ar"/>
        </w:rPr>
      </w:pPr>
      <w:r>
        <w:rPr>
          <w:sz w:val="24"/>
          <w:highlight w:val="none"/>
          <w:shd w:val="clear" w:color="auto" w:fill="FFFFFF"/>
          <w:lang w:bidi="ar"/>
        </w:rPr>
        <w:t>采购响应文件未按规定密封或未按要求加盖公章或采购响应文件签署不符合要求；</w:t>
      </w:r>
    </w:p>
    <w:p>
      <w:pPr>
        <w:pStyle w:val="29"/>
        <w:widowControl/>
        <w:numPr>
          <w:ilvl w:val="0"/>
          <w:numId w:val="6"/>
        </w:numPr>
        <w:spacing w:line="360" w:lineRule="auto"/>
        <w:ind w:firstLineChars="0"/>
        <w:rPr>
          <w:sz w:val="24"/>
          <w:highlight w:val="none"/>
          <w:shd w:val="clear" w:color="auto" w:fill="FFFFFF"/>
          <w:lang w:bidi="ar"/>
        </w:rPr>
      </w:pPr>
      <w:r>
        <w:rPr>
          <w:sz w:val="24"/>
          <w:highlight w:val="none"/>
          <w:shd w:val="clear" w:color="auto" w:fill="FFFFFF"/>
          <w:lang w:bidi="ar"/>
        </w:rPr>
        <w:t>采购响应文件无法人代表签字或签字无法人代表有效委托；</w:t>
      </w:r>
    </w:p>
    <w:p>
      <w:pPr>
        <w:pStyle w:val="29"/>
        <w:widowControl/>
        <w:numPr>
          <w:ilvl w:val="0"/>
          <w:numId w:val="6"/>
        </w:numPr>
        <w:spacing w:line="360" w:lineRule="auto"/>
        <w:ind w:firstLineChars="0"/>
        <w:rPr>
          <w:sz w:val="24"/>
          <w:highlight w:val="none"/>
          <w:shd w:val="clear" w:color="auto" w:fill="FFFFFF"/>
          <w:lang w:bidi="ar"/>
        </w:rPr>
      </w:pPr>
      <w:r>
        <w:rPr>
          <w:sz w:val="24"/>
          <w:highlight w:val="none"/>
          <w:shd w:val="clear" w:color="auto" w:fill="FFFFFF"/>
          <w:lang w:bidi="ar"/>
        </w:rPr>
        <w:t>供应商不符合供应商资格要求；</w:t>
      </w:r>
    </w:p>
    <w:p>
      <w:pPr>
        <w:pStyle w:val="29"/>
        <w:widowControl/>
        <w:numPr>
          <w:ilvl w:val="0"/>
          <w:numId w:val="6"/>
        </w:numPr>
        <w:spacing w:line="360" w:lineRule="auto"/>
        <w:ind w:firstLineChars="0"/>
        <w:rPr>
          <w:sz w:val="24"/>
          <w:highlight w:val="none"/>
          <w:shd w:val="clear" w:color="auto" w:fill="FFFFFF"/>
          <w:lang w:bidi="ar"/>
        </w:rPr>
      </w:pPr>
      <w:r>
        <w:rPr>
          <w:sz w:val="24"/>
          <w:highlight w:val="none"/>
          <w:shd w:val="clear" w:color="auto" w:fill="FFFFFF"/>
          <w:lang w:bidi="ar"/>
        </w:rPr>
        <w:t>供应商不符合产品报价要求；</w:t>
      </w:r>
    </w:p>
    <w:p>
      <w:pPr>
        <w:pStyle w:val="29"/>
        <w:widowControl/>
        <w:numPr>
          <w:ilvl w:val="0"/>
          <w:numId w:val="6"/>
        </w:numPr>
        <w:spacing w:line="360" w:lineRule="auto"/>
        <w:ind w:firstLineChars="0"/>
        <w:rPr>
          <w:sz w:val="24"/>
          <w:szCs w:val="24"/>
          <w:highlight w:val="none"/>
          <w:shd w:val="clear" w:color="auto" w:fill="FFFFFF"/>
          <w:lang w:bidi="ar"/>
        </w:rPr>
      </w:pPr>
      <w:r>
        <w:rPr>
          <w:sz w:val="24"/>
          <w:highlight w:val="none"/>
          <w:shd w:val="clear" w:color="auto" w:fill="FFFFFF"/>
          <w:lang w:bidi="ar"/>
        </w:rPr>
        <w:t>采购响应文件中提供伪造、虚假材料。</w:t>
      </w:r>
    </w:p>
    <w:p>
      <w:pPr>
        <w:widowControl/>
        <w:spacing w:line="360" w:lineRule="auto"/>
        <w:rPr>
          <w:rFonts w:ascii="Times New Roman" w:hAnsi="Times New Roman"/>
          <w:sz w:val="24"/>
          <w:highlight w:val="none"/>
        </w:rPr>
      </w:pPr>
      <w:r>
        <w:rPr>
          <w:rFonts w:ascii="Times New Roman" w:hAnsi="Times New Roman"/>
          <w:b/>
          <w:sz w:val="24"/>
          <w:highlight w:val="none"/>
          <w:shd w:val="clear" w:color="auto" w:fill="FFFFFF"/>
          <w:lang w:bidi="ar"/>
        </w:rPr>
        <w:t>八、联系方式：</w:t>
      </w:r>
    </w:p>
    <w:p>
      <w:pPr>
        <w:widowControl/>
        <w:spacing w:line="360" w:lineRule="auto"/>
        <w:ind w:firstLine="480" w:firstLineChars="200"/>
        <w:jc w:val="left"/>
        <w:rPr>
          <w:rFonts w:hint="eastAsia" w:ascii="Times New Roman" w:hAnsi="Times New Roman" w:eastAsia="宋体"/>
          <w:sz w:val="24"/>
          <w:highlight w:val="none"/>
          <w:shd w:val="clear" w:color="auto" w:fill="FFFFFF"/>
          <w:lang w:eastAsia="zh-CN" w:bidi="ar"/>
        </w:rPr>
      </w:pPr>
      <w:r>
        <w:rPr>
          <w:rFonts w:ascii="Times New Roman" w:hAnsi="Times New Roman"/>
          <w:sz w:val="24"/>
          <w:highlight w:val="none"/>
          <w:shd w:val="clear" w:color="auto" w:fill="FFFFFF"/>
          <w:lang w:bidi="ar"/>
        </w:rPr>
        <w:t>采购人名称：</w:t>
      </w:r>
      <w:r>
        <w:rPr>
          <w:rFonts w:hint="eastAsia" w:ascii="Times New Roman" w:hAnsi="Times New Roman"/>
          <w:sz w:val="24"/>
          <w:highlight w:val="none"/>
          <w:shd w:val="clear" w:color="auto" w:fill="FFFFFF"/>
          <w:lang w:eastAsia="zh-CN" w:bidi="ar"/>
        </w:rPr>
        <w:t>浙江中医药大学附属第二医院</w:t>
      </w:r>
    </w:p>
    <w:p>
      <w:pPr>
        <w:widowControl/>
        <w:spacing w:line="360" w:lineRule="auto"/>
        <w:ind w:firstLine="480" w:firstLineChars="200"/>
        <w:jc w:val="left"/>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 xml:space="preserve">老师 </w:t>
      </w:r>
    </w:p>
    <w:p>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联系电话：0571-</w:t>
      </w:r>
      <w:r>
        <w:rPr>
          <w:rFonts w:hint="eastAsia" w:ascii="Times New Roman" w:hAnsi="Times New Roman"/>
          <w:sz w:val="24"/>
          <w:highlight w:val="none"/>
          <w:shd w:val="clear" w:color="auto" w:fill="FFFFFF"/>
          <w:lang w:val="en-US" w:eastAsia="zh-CN" w:bidi="ar"/>
        </w:rPr>
        <w:t>85267030，85262826，</w:t>
      </w:r>
    </w:p>
    <w:p>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地址：杭州市</w:t>
      </w:r>
      <w:r>
        <w:rPr>
          <w:rFonts w:hint="eastAsia" w:ascii="Times New Roman" w:hAnsi="Times New Roman"/>
          <w:sz w:val="24"/>
          <w:highlight w:val="none"/>
          <w:shd w:val="clear" w:color="auto" w:fill="FFFFFF"/>
          <w:lang w:eastAsia="zh-CN" w:bidi="ar"/>
        </w:rPr>
        <w:t>文二路</w:t>
      </w:r>
      <w:r>
        <w:rPr>
          <w:rFonts w:ascii="Times New Roman" w:hAnsi="Times New Roman"/>
          <w:sz w:val="24"/>
          <w:highlight w:val="none"/>
          <w:shd w:val="clear" w:color="auto" w:fill="FFFFFF"/>
          <w:lang w:bidi="ar"/>
        </w:rPr>
        <w:t>8号，</w:t>
      </w:r>
      <w:r>
        <w:rPr>
          <w:rFonts w:hint="eastAsia" w:ascii="Times New Roman" w:hAnsi="Times New Roman"/>
          <w:sz w:val="24"/>
          <w:highlight w:val="none"/>
          <w:shd w:val="clear" w:color="auto" w:fill="FFFFFF"/>
          <w:lang w:eastAsia="zh-CN" w:bidi="ar"/>
        </w:rPr>
        <w:t>建科院二楼，浙江中医药大学附属第二医院</w:t>
      </w:r>
      <w:r>
        <w:rPr>
          <w:rFonts w:hint="eastAsia" w:ascii="Times New Roman" w:hAnsi="Times New Roman"/>
          <w:sz w:val="24"/>
          <w:highlight w:val="none"/>
          <w:shd w:val="clear" w:color="auto" w:fill="FFFFFF"/>
          <w:lang w:val="en-US" w:eastAsia="zh-CN" w:bidi="ar"/>
        </w:rPr>
        <w:t>213室、246室，招标采购中心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医院监察室：周老师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联系电话：0571—</w:t>
      </w:r>
      <w:r>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t>85267187</w:t>
      </w:r>
    </w:p>
    <w:p>
      <w:pPr>
        <w:pStyle w:val="6"/>
        <w:rPr>
          <w:rFonts w:hint="default"/>
          <w:highlight w:val="none"/>
          <w:lang w:val="en-US"/>
        </w:rPr>
      </w:pPr>
    </w:p>
    <w:p>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第二章  供应商资格和服务要求</w:t>
      </w:r>
    </w:p>
    <w:p>
      <w:pPr>
        <w:spacing w:line="360" w:lineRule="auto"/>
        <w:rPr>
          <w:rFonts w:ascii="Times New Roman" w:hAnsi="Times New Roman"/>
          <w:b/>
          <w:color w:val="000000"/>
          <w:sz w:val="24"/>
          <w:highlight w:val="none"/>
        </w:rPr>
      </w:pPr>
    </w:p>
    <w:p>
      <w:pPr>
        <w:spacing w:line="360" w:lineRule="auto"/>
        <w:rPr>
          <w:rFonts w:ascii="Times New Roman" w:hAnsi="Times New Roman"/>
          <w:b/>
          <w:color w:val="000000"/>
          <w:sz w:val="24"/>
          <w:highlight w:val="none"/>
        </w:rPr>
      </w:pPr>
      <w:r>
        <w:rPr>
          <w:rFonts w:ascii="Times New Roman" w:hAnsi="Times New Roman"/>
          <w:b/>
          <w:color w:val="000000"/>
          <w:sz w:val="24"/>
          <w:highlight w:val="none"/>
        </w:rPr>
        <w:t>一、供应商资质要求</w:t>
      </w:r>
    </w:p>
    <w:p>
      <w:pPr>
        <w:pStyle w:val="29"/>
        <w:numPr>
          <w:ilvl w:val="0"/>
          <w:numId w:val="7"/>
        </w:numPr>
        <w:spacing w:line="360" w:lineRule="auto"/>
        <w:ind w:firstLineChars="0"/>
        <w:rPr>
          <w:sz w:val="24"/>
          <w:highlight w:val="none"/>
        </w:rPr>
      </w:pPr>
      <w:r>
        <w:rPr>
          <w:color w:val="000000"/>
          <w:sz w:val="24"/>
          <w:highlight w:val="none"/>
        </w:rPr>
        <w:t>供应商能独立承担民事责任能力</w:t>
      </w:r>
      <w:r>
        <w:rPr>
          <w:sz w:val="24"/>
          <w:highlight w:val="none"/>
        </w:rPr>
        <w:t>。</w:t>
      </w:r>
    </w:p>
    <w:p>
      <w:pPr>
        <w:pStyle w:val="29"/>
        <w:numPr>
          <w:ilvl w:val="0"/>
          <w:numId w:val="7"/>
        </w:numPr>
        <w:spacing w:line="360" w:lineRule="auto"/>
        <w:ind w:firstLineChars="0"/>
        <w:rPr>
          <w:sz w:val="24"/>
          <w:highlight w:val="none"/>
        </w:rPr>
      </w:pPr>
      <w:r>
        <w:rPr>
          <w:sz w:val="24"/>
          <w:highlight w:val="none"/>
        </w:rPr>
        <w:t>供应商必须提供企业的营业执照和食品药品监督管理部门颁发的医疗器械经营或生产企业许可证，以及医疗器械产品注册证。</w:t>
      </w:r>
    </w:p>
    <w:p>
      <w:pPr>
        <w:pStyle w:val="29"/>
        <w:numPr>
          <w:ilvl w:val="0"/>
          <w:numId w:val="7"/>
        </w:numPr>
        <w:spacing w:line="360" w:lineRule="auto"/>
        <w:ind w:firstLineChars="0"/>
        <w:rPr>
          <w:sz w:val="24"/>
          <w:highlight w:val="none"/>
        </w:rPr>
      </w:pPr>
      <w:r>
        <w:rPr>
          <w:sz w:val="24"/>
          <w:highlight w:val="none"/>
        </w:rPr>
        <w:t>供应商具有各级代理授权书，包括国内生产企业或进口产品的国内总代理商或唯一指定代理商、浙江省级代理商、区域代理商。</w:t>
      </w:r>
    </w:p>
    <w:p>
      <w:pPr>
        <w:pStyle w:val="24"/>
        <w:numPr>
          <w:ilvl w:val="0"/>
          <w:numId w:val="7"/>
        </w:numPr>
        <w:snapToGrid w:val="0"/>
        <w:spacing w:line="360" w:lineRule="auto"/>
        <w:ind w:firstLineChars="0"/>
        <w:rPr>
          <w:rFonts w:ascii="Times New Roman" w:hAnsi="Times New Roman"/>
          <w:sz w:val="24"/>
          <w:highlight w:val="none"/>
        </w:rPr>
      </w:pP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pPr>
        <w:pStyle w:val="29"/>
        <w:numPr>
          <w:ilvl w:val="0"/>
          <w:numId w:val="7"/>
        </w:numPr>
        <w:spacing w:line="360" w:lineRule="auto"/>
        <w:ind w:firstLineChars="0"/>
        <w:rPr>
          <w:sz w:val="24"/>
          <w:highlight w:val="none"/>
        </w:rPr>
      </w:pPr>
      <w:r>
        <w:rPr>
          <w:bCs/>
          <w:sz w:val="24"/>
          <w:highlight w:val="none"/>
        </w:rPr>
        <w:t>供应商及响应授权代表在购销领域无行贿犯罪的证明（以中国裁判文书网（http://wenshu.court.gov.cn/）查询结果为准）。</w:t>
      </w:r>
    </w:p>
    <w:p>
      <w:pPr>
        <w:pStyle w:val="29"/>
        <w:numPr>
          <w:ilvl w:val="0"/>
          <w:numId w:val="7"/>
        </w:numPr>
        <w:spacing w:line="360" w:lineRule="auto"/>
        <w:ind w:firstLineChars="0"/>
        <w:rPr>
          <w:sz w:val="24"/>
          <w:highlight w:val="none"/>
        </w:rPr>
      </w:pPr>
      <w:r>
        <w:rPr>
          <w:sz w:val="24"/>
          <w:highlight w:val="none"/>
        </w:rPr>
        <w:t>该行业国家规定必备的资质、资格。</w:t>
      </w:r>
    </w:p>
    <w:p>
      <w:pPr>
        <w:spacing w:line="360" w:lineRule="auto"/>
        <w:rPr>
          <w:rFonts w:ascii="Times New Roman" w:hAnsi="Times New Roman"/>
          <w:b/>
          <w:color w:val="000000"/>
          <w:sz w:val="24"/>
          <w:highlight w:val="none"/>
        </w:rPr>
      </w:pPr>
      <w:r>
        <w:rPr>
          <w:rFonts w:ascii="Times New Roman" w:hAnsi="Times New Roman"/>
          <w:b/>
          <w:color w:val="000000"/>
          <w:sz w:val="24"/>
          <w:highlight w:val="none"/>
        </w:rPr>
        <w:t>二、供应商基本售后服务要求</w:t>
      </w:r>
    </w:p>
    <w:p>
      <w:pPr>
        <w:pStyle w:val="29"/>
        <w:numPr>
          <w:ilvl w:val="0"/>
          <w:numId w:val="8"/>
        </w:numPr>
        <w:spacing w:line="360" w:lineRule="auto"/>
        <w:ind w:firstLineChars="0"/>
        <w:rPr>
          <w:sz w:val="24"/>
          <w:highlight w:val="none"/>
        </w:rPr>
      </w:pPr>
      <w:r>
        <w:rPr>
          <w:sz w:val="24"/>
          <w:highlight w:val="none"/>
        </w:rPr>
        <w:t>供应商应具有完善的销售供应和售后服务的保障体系，接到供货通知后，须</w:t>
      </w:r>
      <w:r>
        <w:rPr>
          <w:rFonts w:hint="eastAsia"/>
          <w:sz w:val="24"/>
          <w:highlight w:val="none"/>
          <w:lang w:eastAsia="zh-CN"/>
        </w:rPr>
        <w:t>4</w:t>
      </w:r>
      <w:r>
        <w:rPr>
          <w:rFonts w:hint="eastAsia"/>
          <w:sz w:val="24"/>
          <w:highlight w:val="none"/>
          <w:lang w:val="en-US" w:eastAsia="zh-CN"/>
        </w:rPr>
        <w:t>8</w:t>
      </w:r>
      <w:r>
        <w:rPr>
          <w:sz w:val="24"/>
          <w:highlight w:val="none"/>
        </w:rPr>
        <w:t>小时内送货；加急物资需随叫随送。</w:t>
      </w:r>
    </w:p>
    <w:p>
      <w:pPr>
        <w:pStyle w:val="29"/>
        <w:numPr>
          <w:ilvl w:val="0"/>
          <w:numId w:val="8"/>
        </w:numPr>
        <w:spacing w:line="360" w:lineRule="auto"/>
        <w:ind w:firstLineChars="0"/>
        <w:rPr>
          <w:sz w:val="24"/>
          <w:highlight w:val="none"/>
        </w:rPr>
      </w:pPr>
      <w:r>
        <w:rPr>
          <w:sz w:val="24"/>
          <w:highlight w:val="none"/>
        </w:rPr>
        <w:t>产品送货当日距产品失效期</w:t>
      </w:r>
      <w:r>
        <w:rPr>
          <w:color w:val="000000"/>
          <w:sz w:val="24"/>
          <w:highlight w:val="none"/>
        </w:rPr>
        <w:t>不小于6个月。</w:t>
      </w:r>
    </w:p>
    <w:p>
      <w:pPr>
        <w:pStyle w:val="29"/>
        <w:numPr>
          <w:ilvl w:val="0"/>
          <w:numId w:val="8"/>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pPr>
        <w:spacing w:line="360" w:lineRule="auto"/>
        <w:ind w:left="474"/>
        <w:rPr>
          <w:rFonts w:ascii="Times New Roman" w:hAnsi="Times New Roman"/>
          <w:sz w:val="24"/>
          <w:highlight w:val="none"/>
        </w:rPr>
      </w:pPr>
    </w:p>
    <w:p>
      <w:pPr>
        <w:spacing w:line="360" w:lineRule="auto"/>
        <w:ind w:left="474"/>
        <w:rPr>
          <w:rFonts w:ascii="Times New Roman" w:hAnsi="Times New Roman"/>
          <w:sz w:val="24"/>
          <w:highlight w:val="none"/>
        </w:rPr>
      </w:pPr>
    </w:p>
    <w:p>
      <w:pPr>
        <w:spacing w:line="360" w:lineRule="auto"/>
        <w:ind w:left="474"/>
        <w:rPr>
          <w:rFonts w:ascii="Times New Roman" w:hAnsi="Times New Roman"/>
          <w:sz w:val="24"/>
          <w:highlight w:val="none"/>
        </w:rPr>
      </w:pPr>
    </w:p>
    <w:p>
      <w:pPr>
        <w:spacing w:line="360" w:lineRule="auto"/>
        <w:ind w:left="474"/>
        <w:rPr>
          <w:rFonts w:ascii="Times New Roman" w:hAnsi="Times New Roman"/>
          <w:sz w:val="24"/>
          <w:highlight w:val="none"/>
        </w:rPr>
      </w:pPr>
    </w:p>
    <w:p>
      <w:pPr>
        <w:spacing w:line="360" w:lineRule="auto"/>
        <w:ind w:left="474"/>
        <w:rPr>
          <w:rFonts w:ascii="Times New Roman" w:hAnsi="Times New Roman"/>
          <w:sz w:val="24"/>
          <w:highlight w:val="none"/>
        </w:rPr>
      </w:pPr>
    </w:p>
    <w:p>
      <w:pPr>
        <w:widowControl/>
        <w:jc w:val="left"/>
        <w:rPr>
          <w:rFonts w:ascii="Times New Roman" w:hAnsi="Times New Roman"/>
          <w:sz w:val="24"/>
          <w:highlight w:val="none"/>
        </w:rPr>
      </w:pPr>
      <w:r>
        <w:rPr>
          <w:rFonts w:ascii="Times New Roman" w:hAnsi="Times New Roman"/>
          <w:sz w:val="24"/>
          <w:highlight w:val="none"/>
        </w:rPr>
        <w:br w:type="page"/>
      </w:r>
    </w:p>
    <w:p>
      <w:pPr>
        <w:pStyle w:val="2"/>
        <w:rPr>
          <w:rFonts w:ascii="Times New Roman" w:hAnsi="Times New Roman"/>
          <w:snapToGrid w:val="0"/>
          <w:highlight w:val="none"/>
        </w:rPr>
      </w:pPr>
      <w:r>
        <w:rPr>
          <w:rFonts w:ascii="Times New Roman" w:hAnsi="Times New Roman"/>
          <w:snapToGrid w:val="0"/>
          <w:highlight w:val="none"/>
        </w:rPr>
        <w:t>前附表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pPr>
              <w:pStyle w:val="24"/>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85267030，85262826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采购响应文件装订成册，建议采用胶装（粘贴方式装订），不采用活页夹等可随时拆换的方式装订。每个标段的响应文件单独制册。</w:t>
            </w:r>
          </w:p>
          <w:p>
            <w:pPr>
              <w:pStyle w:val="24"/>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采购响应文件请用信封密封，同时在信封外壳上注明标段序号及标段名称。</w:t>
            </w:r>
          </w:p>
          <w:p>
            <w:pPr>
              <w:pStyle w:val="24"/>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pPr>
              <w:pStyle w:val="24"/>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9</w:t>
            </w:r>
          </w:p>
        </w:tc>
        <w:tc>
          <w:tcPr>
            <w:tcW w:w="2508" w:type="dxa"/>
            <w:vAlign w:val="center"/>
          </w:tcPr>
          <w:p>
            <w:pPr>
              <w:pStyle w:val="24"/>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样品要求</w:t>
            </w:r>
          </w:p>
        </w:tc>
        <w:tc>
          <w:tcPr>
            <w:tcW w:w="4838" w:type="dxa"/>
            <w:vAlign w:val="center"/>
          </w:tcPr>
          <w:p>
            <w:pPr>
              <w:pStyle w:val="24"/>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响应时需提供样品，评审结束后退还</w:t>
            </w:r>
          </w:p>
        </w:tc>
      </w:tr>
    </w:tbl>
    <w:p>
      <w:pPr>
        <w:rPr>
          <w:rFonts w:ascii="Times New Roman" w:hAnsi="Times New Roman"/>
          <w:highlight w:val="none"/>
        </w:rPr>
      </w:pPr>
    </w:p>
    <w:p>
      <w:pPr>
        <w:rPr>
          <w:rFonts w:ascii="Times New Roman" w:hAnsi="Times New Roman"/>
          <w:highlight w:val="none"/>
          <w:lang w:val="zh-CN"/>
        </w:rPr>
      </w:pPr>
    </w:p>
    <w:p>
      <w:pPr>
        <w:rPr>
          <w:rFonts w:ascii="Times New Roman" w:hAnsi="Times New Roman"/>
          <w:highlight w:val="none"/>
          <w:lang w:val="zh-CN"/>
        </w:rPr>
      </w:pPr>
    </w:p>
    <w:p>
      <w:pPr>
        <w:widowControl/>
        <w:jc w:val="left"/>
        <w:rPr>
          <w:rFonts w:ascii="Times New Roman" w:hAnsi="Times New Roman"/>
          <w:highlight w:val="none"/>
          <w:lang w:val="zh-CN"/>
        </w:rPr>
      </w:pPr>
      <w:r>
        <w:rPr>
          <w:rFonts w:ascii="Times New Roman" w:hAnsi="Times New Roman"/>
          <w:highlight w:val="none"/>
          <w:lang w:val="zh-CN"/>
        </w:rPr>
        <w:br w:type="page"/>
      </w:r>
    </w:p>
    <w:p>
      <w:pPr>
        <w:pStyle w:val="2"/>
        <w:rPr>
          <w:rFonts w:ascii="Times New Roman" w:hAnsi="Times New Roman"/>
          <w:highlight w:val="none"/>
        </w:rPr>
      </w:pPr>
      <w:r>
        <w:rPr>
          <w:rFonts w:ascii="Times New Roman" w:hAnsi="Times New Roman"/>
          <w:highlight w:val="none"/>
        </w:rPr>
        <w:t>第三章  报价要求</w:t>
      </w:r>
    </w:p>
    <w:p>
      <w:pPr>
        <w:numPr>
          <w:ilvl w:val="1"/>
          <w:numId w:val="9"/>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所投产品必须入围浙江省两定机构医疗保障信息平台（不含自行采购类型）</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且报价不得高于平台最低价；对于已经在我院供货的产品，报价不得高于现供货价。</w:t>
      </w:r>
    </w:p>
    <w:p>
      <w:pPr>
        <w:numPr>
          <w:ilvl w:val="1"/>
          <w:numId w:val="9"/>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报价应包括耗材配送服务等伴随费用。</w:t>
      </w:r>
    </w:p>
    <w:p>
      <w:pPr>
        <w:numPr>
          <w:ilvl w:val="1"/>
          <w:numId w:val="9"/>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pPr>
        <w:numPr>
          <w:ilvl w:val="1"/>
          <w:numId w:val="9"/>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pPr>
        <w:numPr>
          <w:ilvl w:val="1"/>
          <w:numId w:val="9"/>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供应商如违反上述条款，将被取消响应资格或终止合同。</w:t>
      </w:r>
    </w:p>
    <w:p>
      <w:pPr>
        <w:pStyle w:val="2"/>
        <w:jc w:val="both"/>
        <w:rPr>
          <w:rFonts w:ascii="Times New Roman" w:hAnsi="Times New Roman"/>
          <w:highlight w:val="none"/>
        </w:rPr>
      </w:pPr>
      <w:r>
        <w:rPr>
          <w:rFonts w:ascii="Times New Roman" w:hAnsi="Times New Roman"/>
          <w:highlight w:val="none"/>
        </w:rPr>
        <w:br w:type="page"/>
      </w:r>
    </w:p>
    <w:p>
      <w:pPr>
        <w:pStyle w:val="2"/>
        <w:rPr>
          <w:rFonts w:ascii="Times New Roman" w:hAnsi="Times New Roman"/>
          <w:highlight w:val="none"/>
        </w:rPr>
      </w:pPr>
      <w:r>
        <w:rPr>
          <w:rFonts w:ascii="Times New Roman" w:hAnsi="Times New Roman"/>
          <w:highlight w:val="none"/>
        </w:rPr>
        <w:t>第四章  评审标准</w:t>
      </w:r>
    </w:p>
    <w:tbl>
      <w:tblPr>
        <w:tblStyle w:val="15"/>
        <w:tblW w:w="892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5528"/>
        <w:gridCol w:w="10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5" w:type="dxa"/>
            <w:vAlign w:val="center"/>
          </w:tcPr>
          <w:p>
            <w:pPr>
              <w:tabs>
                <w:tab w:val="left" w:pos="1115"/>
              </w:tabs>
              <w:jc w:val="center"/>
              <w:rPr>
                <w:rFonts w:ascii="Times New Roman" w:hAnsi="Times New Roman"/>
                <w:b/>
                <w:bCs/>
                <w:szCs w:val="21"/>
                <w:highlight w:val="none"/>
              </w:rPr>
            </w:pPr>
            <w:r>
              <w:rPr>
                <w:rFonts w:ascii="Times New Roman" w:hAnsi="Times New Roman"/>
                <w:b/>
                <w:bCs/>
                <w:szCs w:val="21"/>
                <w:highlight w:val="none"/>
              </w:rPr>
              <w:t>评审因素</w:t>
            </w:r>
          </w:p>
        </w:tc>
        <w:tc>
          <w:tcPr>
            <w:tcW w:w="5528" w:type="dxa"/>
            <w:vAlign w:val="center"/>
          </w:tcPr>
          <w:p>
            <w:pPr>
              <w:tabs>
                <w:tab w:val="left" w:pos="1115"/>
              </w:tabs>
              <w:jc w:val="center"/>
              <w:rPr>
                <w:rFonts w:ascii="Times New Roman" w:hAnsi="Times New Roman"/>
                <w:b/>
                <w:bCs/>
                <w:szCs w:val="21"/>
                <w:highlight w:val="none"/>
              </w:rPr>
            </w:pPr>
            <w:r>
              <w:rPr>
                <w:rFonts w:ascii="Times New Roman" w:hAnsi="Times New Roman"/>
                <w:b/>
                <w:bCs/>
                <w:szCs w:val="21"/>
                <w:highlight w:val="none"/>
              </w:rPr>
              <w:t>评审内容</w:t>
            </w:r>
          </w:p>
        </w:tc>
        <w:tc>
          <w:tcPr>
            <w:tcW w:w="1003" w:type="dxa"/>
            <w:vAlign w:val="center"/>
          </w:tcPr>
          <w:p>
            <w:pPr>
              <w:jc w:val="center"/>
              <w:rPr>
                <w:rFonts w:ascii="Times New Roman" w:hAnsi="Times New Roman"/>
                <w:b/>
                <w:bCs/>
                <w:szCs w:val="21"/>
                <w:highlight w:val="none"/>
              </w:rPr>
            </w:pPr>
            <w:r>
              <w:rPr>
                <w:rFonts w:ascii="Times New Roman" w:hAnsi="Times New Roman"/>
                <w:b/>
                <w:bCs/>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6" w:type="dxa"/>
            <w:gridSpan w:val="3"/>
            <w:vAlign w:val="center"/>
          </w:tcPr>
          <w:p>
            <w:pPr>
              <w:ind w:left="-50"/>
              <w:rPr>
                <w:rFonts w:ascii="Times New Roman" w:hAnsi="Times New Roman"/>
                <w:b/>
                <w:bCs/>
                <w:szCs w:val="21"/>
                <w:highlight w:val="none"/>
              </w:rPr>
            </w:pPr>
            <w:r>
              <w:rPr>
                <w:rFonts w:ascii="Times New Roman" w:hAnsi="Times New Roman"/>
                <w:b/>
                <w:bCs/>
                <w:szCs w:val="21"/>
                <w:highlight w:val="none"/>
              </w:rPr>
              <w:t>一、资信、业绩（</w:t>
            </w:r>
            <w:r>
              <w:rPr>
                <w:rFonts w:hint="eastAsia" w:ascii="Times New Roman" w:hAnsi="Times New Roman"/>
                <w:b/>
                <w:bCs/>
                <w:szCs w:val="21"/>
                <w:highlight w:val="none"/>
                <w:lang w:val="en-US" w:eastAsia="zh-CN"/>
              </w:rPr>
              <w:t>6</w:t>
            </w:r>
            <w:r>
              <w:rPr>
                <w:rFonts w:ascii="Times New Roman" w:hAnsi="Times New Roman"/>
                <w:b/>
                <w:bCs/>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5" w:type="dxa"/>
            <w:vAlign w:val="center"/>
          </w:tcPr>
          <w:p>
            <w:pPr>
              <w:tabs>
                <w:tab w:val="left" w:pos="1115"/>
              </w:tabs>
              <w:rPr>
                <w:rFonts w:ascii="Times New Roman" w:hAnsi="Times New Roman"/>
                <w:szCs w:val="21"/>
                <w:highlight w:val="none"/>
              </w:rPr>
            </w:pPr>
            <w:r>
              <w:rPr>
                <w:rFonts w:ascii="Times New Roman" w:hAnsi="Times New Roman"/>
                <w:szCs w:val="21"/>
                <w:highlight w:val="none"/>
              </w:rPr>
              <w:t>供应商资信、用户情况</w:t>
            </w:r>
          </w:p>
        </w:tc>
        <w:tc>
          <w:tcPr>
            <w:tcW w:w="5528" w:type="dxa"/>
            <w:vAlign w:val="center"/>
          </w:tcPr>
          <w:p>
            <w:pPr>
              <w:tabs>
                <w:tab w:val="left" w:pos="1115"/>
              </w:tabs>
              <w:spacing w:line="276" w:lineRule="auto"/>
              <w:rPr>
                <w:rFonts w:ascii="Times New Roman" w:hAnsi="Times New Roman"/>
                <w:szCs w:val="21"/>
                <w:highlight w:val="none"/>
              </w:rPr>
            </w:pPr>
            <w:r>
              <w:rPr>
                <w:rFonts w:ascii="Times New Roman" w:hAnsi="Times New Roman"/>
                <w:szCs w:val="21"/>
                <w:highlight w:val="none"/>
              </w:rPr>
              <w:t>根据供应商经营管理模式、资信资质、履约方案、用户医院等级的分布情况给0-5分</w:t>
            </w:r>
          </w:p>
        </w:tc>
        <w:tc>
          <w:tcPr>
            <w:tcW w:w="1003" w:type="dxa"/>
            <w:vAlign w:val="center"/>
          </w:tcPr>
          <w:p>
            <w:pPr>
              <w:jc w:val="center"/>
              <w:rPr>
                <w:rFonts w:ascii="Times New Roman" w:hAnsi="Times New Roman"/>
                <w:szCs w:val="21"/>
                <w:highlight w:val="none"/>
              </w:rPr>
            </w:pPr>
            <w:r>
              <w:rPr>
                <w:rFonts w:ascii="Times New Roman" w:hAnsi="Times New Roman"/>
                <w:szCs w:val="21"/>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5" w:type="dxa"/>
            <w:vAlign w:val="center"/>
          </w:tcPr>
          <w:p>
            <w:pPr>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线上采购情况</w:t>
            </w:r>
          </w:p>
        </w:tc>
        <w:tc>
          <w:tcPr>
            <w:tcW w:w="5528" w:type="dxa"/>
            <w:vAlign w:val="center"/>
          </w:tcPr>
          <w:p>
            <w:pPr>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耗材有两定平台代码</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能够线上采购得1分，没有得0分。</w:t>
            </w:r>
            <w:r>
              <w:rPr>
                <w:rFonts w:hint="eastAsia" w:ascii="宋体" w:hAnsi="宋体" w:cs="宋体"/>
                <w:sz w:val="21"/>
                <w:szCs w:val="21"/>
                <w:highlight w:val="none"/>
                <w:lang w:val="en-US" w:eastAsia="zh-CN"/>
              </w:rPr>
              <w:t>（提供两定平台截图）</w:t>
            </w:r>
          </w:p>
        </w:tc>
        <w:tc>
          <w:tcPr>
            <w:tcW w:w="100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lang w:val="en-US" w:eastAsia="zh-CN"/>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6" w:type="dxa"/>
            <w:gridSpan w:val="3"/>
            <w:vAlign w:val="center"/>
          </w:tcPr>
          <w:p>
            <w:pPr>
              <w:spacing w:line="276" w:lineRule="auto"/>
              <w:ind w:left="-50"/>
              <w:rPr>
                <w:rFonts w:ascii="Times New Roman" w:hAnsi="Times New Roman"/>
                <w:b/>
                <w:bCs/>
                <w:szCs w:val="21"/>
                <w:highlight w:val="none"/>
              </w:rPr>
            </w:pPr>
            <w:r>
              <w:rPr>
                <w:rFonts w:ascii="Times New Roman" w:hAnsi="Times New Roman"/>
                <w:b/>
                <w:bCs/>
                <w:szCs w:val="21"/>
                <w:highlight w:val="none"/>
              </w:rPr>
              <w:t>二、产品性能（</w:t>
            </w:r>
            <w:r>
              <w:rPr>
                <w:rFonts w:hint="eastAsia" w:ascii="Times New Roman" w:hAnsi="Times New Roman"/>
                <w:b/>
                <w:bCs/>
                <w:szCs w:val="21"/>
                <w:highlight w:val="none"/>
                <w:lang w:val="en-US" w:eastAsia="zh-CN"/>
              </w:rPr>
              <w:t>54</w:t>
            </w:r>
            <w:r>
              <w:rPr>
                <w:rFonts w:ascii="Times New Roman" w:hAnsi="Times New Roman"/>
                <w:b/>
                <w:bCs/>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95" w:type="dxa"/>
            <w:vAlign w:val="center"/>
          </w:tcPr>
          <w:p>
            <w:pPr>
              <w:tabs>
                <w:tab w:val="left" w:pos="1115"/>
              </w:tabs>
              <w:rPr>
                <w:rFonts w:ascii="Times New Roman" w:hAnsi="Times New Roman"/>
                <w:szCs w:val="21"/>
                <w:highlight w:val="none"/>
              </w:rPr>
            </w:pPr>
            <w:r>
              <w:rPr>
                <w:rFonts w:ascii="Times New Roman" w:hAnsi="Times New Roman"/>
                <w:szCs w:val="21"/>
                <w:highlight w:val="none"/>
              </w:rPr>
              <w:t>产品技术性能的先进性</w:t>
            </w:r>
          </w:p>
        </w:tc>
        <w:tc>
          <w:tcPr>
            <w:tcW w:w="5528" w:type="dxa"/>
            <w:vAlign w:val="center"/>
          </w:tcPr>
          <w:p>
            <w:pPr>
              <w:tabs>
                <w:tab w:val="left" w:pos="1115"/>
              </w:tabs>
              <w:spacing w:line="276" w:lineRule="auto"/>
              <w:rPr>
                <w:rFonts w:ascii="Times New Roman" w:hAnsi="Times New Roman"/>
                <w:szCs w:val="21"/>
                <w:highlight w:val="none"/>
              </w:rPr>
            </w:pPr>
            <w:r>
              <w:rPr>
                <w:rFonts w:ascii="Times New Roman" w:hAnsi="Times New Roman"/>
                <w:szCs w:val="21"/>
                <w:highlight w:val="none"/>
              </w:rPr>
              <w:t>产品技术性能领先，充分满足临床使用要求得</w:t>
            </w:r>
            <w:r>
              <w:rPr>
                <w:rFonts w:hint="eastAsia" w:ascii="Times New Roman" w:hAnsi="Times New Roman"/>
                <w:szCs w:val="21"/>
                <w:highlight w:val="none"/>
                <w:lang w:val="en-US" w:eastAsia="zh-CN"/>
              </w:rPr>
              <w:t>19</w:t>
            </w:r>
            <w:r>
              <w:rPr>
                <w:rFonts w:ascii="Times New Roman" w:hAnsi="Times New Roman"/>
                <w:szCs w:val="21"/>
                <w:highlight w:val="none"/>
              </w:rPr>
              <w:t>-</w:t>
            </w:r>
            <w:r>
              <w:rPr>
                <w:rFonts w:hint="eastAsia" w:ascii="Times New Roman" w:hAnsi="Times New Roman"/>
                <w:szCs w:val="21"/>
                <w:highlight w:val="none"/>
                <w:lang w:val="en-US" w:eastAsia="zh-CN"/>
              </w:rPr>
              <w:t>27</w:t>
            </w:r>
            <w:r>
              <w:rPr>
                <w:rFonts w:ascii="Times New Roman" w:hAnsi="Times New Roman"/>
                <w:szCs w:val="21"/>
                <w:highlight w:val="none"/>
              </w:rPr>
              <w:t>分</w:t>
            </w:r>
          </w:p>
          <w:p>
            <w:pPr>
              <w:tabs>
                <w:tab w:val="left" w:pos="1115"/>
              </w:tabs>
              <w:spacing w:line="276" w:lineRule="auto"/>
              <w:rPr>
                <w:rFonts w:ascii="Times New Roman" w:hAnsi="Times New Roman"/>
                <w:szCs w:val="21"/>
                <w:highlight w:val="none"/>
              </w:rPr>
            </w:pPr>
            <w:r>
              <w:rPr>
                <w:rFonts w:ascii="Times New Roman" w:hAnsi="Times New Roman"/>
                <w:szCs w:val="21"/>
                <w:highlight w:val="none"/>
              </w:rPr>
              <w:t>产品技术性能先进，满足临床使用要求得1</w:t>
            </w:r>
            <w:r>
              <w:rPr>
                <w:rFonts w:hint="eastAsia" w:ascii="Times New Roman" w:hAnsi="Times New Roman"/>
                <w:szCs w:val="21"/>
                <w:highlight w:val="none"/>
                <w:lang w:val="en-US" w:eastAsia="zh-CN"/>
              </w:rPr>
              <w:t>0</w:t>
            </w:r>
            <w:r>
              <w:rPr>
                <w:rFonts w:ascii="Times New Roman" w:hAnsi="Times New Roman"/>
                <w:szCs w:val="21"/>
                <w:highlight w:val="none"/>
              </w:rPr>
              <w:t>-</w:t>
            </w:r>
            <w:r>
              <w:rPr>
                <w:rFonts w:hint="eastAsia" w:ascii="Times New Roman" w:hAnsi="Times New Roman"/>
                <w:szCs w:val="21"/>
                <w:highlight w:val="none"/>
                <w:lang w:val="en-US" w:eastAsia="zh-CN"/>
              </w:rPr>
              <w:t>18</w:t>
            </w:r>
            <w:r>
              <w:rPr>
                <w:rFonts w:ascii="Times New Roman" w:hAnsi="Times New Roman"/>
                <w:szCs w:val="21"/>
                <w:highlight w:val="none"/>
              </w:rPr>
              <w:t>分</w:t>
            </w:r>
          </w:p>
          <w:p>
            <w:pPr>
              <w:tabs>
                <w:tab w:val="left" w:pos="1115"/>
              </w:tabs>
              <w:spacing w:line="276" w:lineRule="auto"/>
              <w:rPr>
                <w:rFonts w:ascii="Times New Roman" w:hAnsi="Times New Roman"/>
                <w:szCs w:val="21"/>
                <w:highlight w:val="none"/>
              </w:rPr>
            </w:pPr>
            <w:r>
              <w:rPr>
                <w:rFonts w:ascii="Times New Roman" w:hAnsi="Times New Roman"/>
                <w:szCs w:val="21"/>
                <w:highlight w:val="none"/>
              </w:rPr>
              <w:t>产品技术性能一般，基本满足临床使用要求得1-</w:t>
            </w:r>
            <w:r>
              <w:rPr>
                <w:rFonts w:hint="eastAsia" w:ascii="Times New Roman" w:hAnsi="Times New Roman"/>
                <w:szCs w:val="21"/>
                <w:highlight w:val="none"/>
                <w:lang w:val="en-US" w:eastAsia="zh-CN"/>
              </w:rPr>
              <w:t>9</w:t>
            </w:r>
            <w:r>
              <w:rPr>
                <w:rFonts w:ascii="Times New Roman" w:hAnsi="Times New Roman"/>
                <w:szCs w:val="21"/>
                <w:highlight w:val="none"/>
              </w:rPr>
              <w:t>分</w:t>
            </w:r>
          </w:p>
          <w:p>
            <w:pPr>
              <w:tabs>
                <w:tab w:val="left" w:pos="1115"/>
              </w:tabs>
              <w:spacing w:line="276" w:lineRule="auto"/>
              <w:rPr>
                <w:rFonts w:ascii="Times New Roman" w:hAnsi="Times New Roman"/>
                <w:szCs w:val="21"/>
                <w:highlight w:val="none"/>
              </w:rPr>
            </w:pPr>
            <w:r>
              <w:rPr>
                <w:rFonts w:ascii="Times New Roman" w:hAnsi="Times New Roman"/>
                <w:szCs w:val="21"/>
                <w:highlight w:val="none"/>
              </w:rPr>
              <w:t>产品技术性能差，不能满足临床使用要求得0分</w:t>
            </w:r>
          </w:p>
        </w:tc>
        <w:tc>
          <w:tcPr>
            <w:tcW w:w="1003" w:type="dxa"/>
            <w:vAlign w:val="center"/>
          </w:tcPr>
          <w:p>
            <w:pPr>
              <w:jc w:val="center"/>
              <w:rPr>
                <w:rFonts w:hint="default" w:ascii="Times New Roman" w:hAnsi="Times New Roman" w:eastAsia="宋体"/>
                <w:szCs w:val="21"/>
                <w:highlight w:val="none"/>
                <w:lang w:val="en-US" w:eastAsia="zh-CN"/>
              </w:rPr>
            </w:pPr>
            <w:r>
              <w:rPr>
                <w:rFonts w:ascii="Times New Roman" w:hAnsi="Times New Roman"/>
                <w:szCs w:val="21"/>
                <w:highlight w:val="none"/>
              </w:rPr>
              <w:t>0-</w:t>
            </w:r>
            <w:r>
              <w:rPr>
                <w:rFonts w:hint="eastAsia" w:ascii="Times New Roman" w:hAnsi="Times New Roman"/>
                <w:szCs w:val="21"/>
                <w:highlight w:val="none"/>
                <w:lang w:val="en-US" w:eastAsia="zh-CN"/>
              </w:rPr>
              <w:t>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95" w:type="dxa"/>
            <w:vAlign w:val="center"/>
          </w:tcPr>
          <w:p>
            <w:pPr>
              <w:ind w:left="-50"/>
              <w:rPr>
                <w:rFonts w:ascii="Times New Roman" w:hAnsi="Times New Roman"/>
                <w:szCs w:val="21"/>
                <w:highlight w:val="none"/>
              </w:rPr>
            </w:pPr>
            <w:r>
              <w:rPr>
                <w:rFonts w:ascii="Times New Roman" w:hAnsi="Times New Roman"/>
                <w:szCs w:val="21"/>
                <w:highlight w:val="none"/>
              </w:rPr>
              <w:t>产品种类规格与临床使用的适用性</w:t>
            </w:r>
          </w:p>
        </w:tc>
        <w:tc>
          <w:tcPr>
            <w:tcW w:w="5528" w:type="dxa"/>
            <w:vAlign w:val="center"/>
          </w:tcPr>
          <w:p>
            <w:pPr>
              <w:spacing w:line="276" w:lineRule="auto"/>
              <w:ind w:left="-50"/>
              <w:rPr>
                <w:rFonts w:ascii="Times New Roman" w:hAnsi="Times New Roman"/>
                <w:szCs w:val="21"/>
                <w:highlight w:val="none"/>
              </w:rPr>
            </w:pPr>
            <w:r>
              <w:rPr>
                <w:rFonts w:ascii="Times New Roman" w:hAnsi="Times New Roman"/>
                <w:szCs w:val="21"/>
                <w:highlight w:val="none"/>
              </w:rPr>
              <w:t>产品种类规格能充分满足临床使用要求得</w:t>
            </w:r>
            <w:r>
              <w:rPr>
                <w:rFonts w:hint="eastAsia" w:ascii="Times New Roman" w:hAnsi="Times New Roman"/>
                <w:szCs w:val="21"/>
                <w:highlight w:val="none"/>
                <w:lang w:val="en-US" w:eastAsia="zh-CN"/>
              </w:rPr>
              <w:t>19</w:t>
            </w:r>
            <w:r>
              <w:rPr>
                <w:rFonts w:ascii="Times New Roman" w:hAnsi="Times New Roman"/>
                <w:szCs w:val="21"/>
                <w:highlight w:val="none"/>
              </w:rPr>
              <w:t>-</w:t>
            </w:r>
            <w:r>
              <w:rPr>
                <w:rFonts w:hint="eastAsia" w:ascii="Times New Roman" w:hAnsi="Times New Roman"/>
                <w:szCs w:val="21"/>
                <w:highlight w:val="none"/>
                <w:lang w:val="en-US" w:eastAsia="zh-CN"/>
              </w:rPr>
              <w:t>27</w:t>
            </w:r>
            <w:r>
              <w:rPr>
                <w:rFonts w:ascii="Times New Roman" w:hAnsi="Times New Roman"/>
                <w:szCs w:val="21"/>
                <w:highlight w:val="none"/>
              </w:rPr>
              <w:t>分</w:t>
            </w:r>
          </w:p>
          <w:p>
            <w:pPr>
              <w:spacing w:line="276" w:lineRule="auto"/>
              <w:ind w:left="-50"/>
              <w:rPr>
                <w:rFonts w:ascii="Times New Roman" w:hAnsi="Times New Roman"/>
                <w:szCs w:val="21"/>
                <w:highlight w:val="none"/>
              </w:rPr>
            </w:pPr>
            <w:r>
              <w:rPr>
                <w:rFonts w:ascii="Times New Roman" w:hAnsi="Times New Roman"/>
                <w:szCs w:val="21"/>
                <w:highlight w:val="none"/>
              </w:rPr>
              <w:t>产品种类规格能基本临床使用要求得分1</w:t>
            </w:r>
            <w:r>
              <w:rPr>
                <w:rFonts w:hint="eastAsia" w:ascii="Times New Roman" w:hAnsi="Times New Roman"/>
                <w:szCs w:val="21"/>
                <w:highlight w:val="none"/>
                <w:lang w:val="en-US" w:eastAsia="zh-CN"/>
              </w:rPr>
              <w:t>0</w:t>
            </w:r>
            <w:r>
              <w:rPr>
                <w:rFonts w:ascii="Times New Roman" w:hAnsi="Times New Roman"/>
                <w:szCs w:val="21"/>
                <w:highlight w:val="none"/>
              </w:rPr>
              <w:t>-</w:t>
            </w:r>
            <w:r>
              <w:rPr>
                <w:rFonts w:hint="eastAsia" w:ascii="Times New Roman" w:hAnsi="Times New Roman"/>
                <w:szCs w:val="21"/>
                <w:highlight w:val="none"/>
                <w:lang w:val="en-US" w:eastAsia="zh-CN"/>
              </w:rPr>
              <w:t>18</w:t>
            </w:r>
            <w:r>
              <w:rPr>
                <w:rFonts w:ascii="Times New Roman" w:hAnsi="Times New Roman"/>
                <w:szCs w:val="21"/>
                <w:highlight w:val="none"/>
              </w:rPr>
              <w:t>分</w:t>
            </w:r>
          </w:p>
          <w:p>
            <w:pPr>
              <w:spacing w:line="276" w:lineRule="auto"/>
              <w:ind w:left="-50"/>
              <w:rPr>
                <w:rFonts w:ascii="Times New Roman" w:hAnsi="Times New Roman"/>
                <w:szCs w:val="21"/>
                <w:highlight w:val="none"/>
              </w:rPr>
            </w:pPr>
            <w:r>
              <w:rPr>
                <w:rFonts w:ascii="Times New Roman" w:hAnsi="Times New Roman"/>
                <w:szCs w:val="21"/>
                <w:highlight w:val="none"/>
              </w:rPr>
              <w:t>产品种类规格只能部分满足临床使用要求得1-</w:t>
            </w:r>
            <w:r>
              <w:rPr>
                <w:rFonts w:hint="eastAsia" w:ascii="Times New Roman" w:hAnsi="Times New Roman"/>
                <w:szCs w:val="21"/>
                <w:highlight w:val="none"/>
                <w:lang w:val="en-US" w:eastAsia="zh-CN"/>
              </w:rPr>
              <w:t>9</w:t>
            </w:r>
            <w:r>
              <w:rPr>
                <w:rFonts w:ascii="Times New Roman" w:hAnsi="Times New Roman"/>
                <w:szCs w:val="21"/>
                <w:highlight w:val="none"/>
              </w:rPr>
              <w:t>分</w:t>
            </w:r>
          </w:p>
          <w:p>
            <w:pPr>
              <w:spacing w:line="276" w:lineRule="auto"/>
              <w:ind w:left="-50"/>
              <w:rPr>
                <w:rFonts w:ascii="Times New Roman" w:hAnsi="Times New Roman"/>
                <w:szCs w:val="21"/>
                <w:highlight w:val="none"/>
              </w:rPr>
            </w:pPr>
            <w:r>
              <w:rPr>
                <w:rFonts w:ascii="Times New Roman" w:hAnsi="Times New Roman"/>
                <w:szCs w:val="21"/>
                <w:highlight w:val="none"/>
              </w:rPr>
              <w:t>产品种类规格不能满足临床使用要求得0分</w:t>
            </w:r>
          </w:p>
        </w:tc>
        <w:tc>
          <w:tcPr>
            <w:tcW w:w="1003" w:type="dxa"/>
            <w:vAlign w:val="center"/>
          </w:tcPr>
          <w:p>
            <w:pPr>
              <w:jc w:val="center"/>
              <w:rPr>
                <w:rFonts w:hint="default" w:ascii="Times New Roman" w:hAnsi="Times New Roman" w:eastAsia="宋体"/>
                <w:szCs w:val="21"/>
                <w:highlight w:val="none"/>
                <w:lang w:val="en-US" w:eastAsia="zh-CN"/>
              </w:rPr>
            </w:pPr>
            <w:r>
              <w:rPr>
                <w:rFonts w:ascii="Times New Roman" w:hAnsi="Times New Roman"/>
                <w:szCs w:val="21"/>
                <w:highlight w:val="none"/>
              </w:rPr>
              <w:t>0-</w:t>
            </w:r>
            <w:r>
              <w:rPr>
                <w:rFonts w:hint="eastAsia" w:ascii="Times New Roman" w:hAnsi="Times New Roman"/>
                <w:szCs w:val="21"/>
                <w:highlight w:val="none"/>
                <w:lang w:val="en-US" w:eastAsia="zh-CN"/>
              </w:rPr>
              <w:t>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6" w:type="dxa"/>
            <w:gridSpan w:val="3"/>
            <w:vAlign w:val="center"/>
          </w:tcPr>
          <w:p>
            <w:pPr>
              <w:spacing w:line="276" w:lineRule="auto"/>
              <w:ind w:left="-50"/>
              <w:rPr>
                <w:rFonts w:ascii="Times New Roman" w:hAnsi="Times New Roman"/>
                <w:b/>
                <w:bCs/>
                <w:szCs w:val="21"/>
                <w:highlight w:val="none"/>
              </w:rPr>
            </w:pPr>
            <w:r>
              <w:rPr>
                <w:rFonts w:ascii="Times New Roman" w:hAnsi="Times New Roman"/>
                <w:b/>
                <w:bCs/>
                <w:szCs w:val="21"/>
                <w:highlight w:val="none"/>
              </w:rPr>
              <w:t>三、服务方案（</w:t>
            </w:r>
            <w:r>
              <w:rPr>
                <w:rFonts w:hint="eastAsia" w:ascii="Times New Roman" w:hAnsi="Times New Roman"/>
                <w:b/>
                <w:bCs/>
                <w:szCs w:val="21"/>
                <w:highlight w:val="none"/>
                <w:lang w:val="en-US" w:eastAsia="zh-CN"/>
              </w:rPr>
              <w:t>10</w:t>
            </w:r>
            <w:r>
              <w:rPr>
                <w:rFonts w:ascii="Times New Roman" w:hAnsi="Times New Roman"/>
                <w:b/>
                <w:bCs/>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5" w:type="dxa"/>
            <w:vAlign w:val="center"/>
          </w:tcPr>
          <w:p>
            <w:pPr>
              <w:ind w:left="-50"/>
              <w:rPr>
                <w:rFonts w:hint="default" w:ascii="Times New Roman" w:hAnsi="Times New Roman" w:eastAsia="宋体"/>
                <w:szCs w:val="21"/>
                <w:highlight w:val="none"/>
                <w:lang w:val="en-US" w:eastAsia="zh-CN"/>
              </w:rPr>
            </w:pPr>
            <w:r>
              <w:rPr>
                <w:rFonts w:ascii="Times New Roman" w:hAnsi="Times New Roman"/>
                <w:szCs w:val="21"/>
                <w:highlight w:val="none"/>
              </w:rPr>
              <w:t>售后服务、培训计划</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优惠条件</w:t>
            </w:r>
          </w:p>
        </w:tc>
        <w:tc>
          <w:tcPr>
            <w:tcW w:w="5528" w:type="dxa"/>
            <w:vAlign w:val="center"/>
          </w:tcPr>
          <w:p>
            <w:pPr>
              <w:spacing w:line="276" w:lineRule="auto"/>
              <w:ind w:left="-50"/>
              <w:rPr>
                <w:rFonts w:ascii="Times New Roman" w:hAnsi="Times New Roman"/>
                <w:szCs w:val="21"/>
                <w:highlight w:val="none"/>
              </w:rPr>
            </w:pPr>
            <w:r>
              <w:rPr>
                <w:rFonts w:ascii="Times New Roman" w:hAnsi="Times New Roman"/>
                <w:szCs w:val="21"/>
                <w:highlight w:val="none"/>
              </w:rPr>
              <w:t>根据供应商提供的配送、售后服务方案、培训计划</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优惠条件</w:t>
            </w:r>
            <w:r>
              <w:rPr>
                <w:rFonts w:ascii="Times New Roman" w:hAnsi="Times New Roman"/>
                <w:szCs w:val="21"/>
                <w:highlight w:val="none"/>
              </w:rPr>
              <w:t>给0-</w:t>
            </w:r>
            <w:r>
              <w:rPr>
                <w:rFonts w:hint="eastAsia" w:ascii="Times New Roman" w:hAnsi="Times New Roman"/>
                <w:szCs w:val="21"/>
                <w:highlight w:val="none"/>
                <w:lang w:val="en-US" w:eastAsia="zh-CN"/>
              </w:rPr>
              <w:t>9</w:t>
            </w:r>
            <w:bookmarkStart w:id="0" w:name="_GoBack"/>
            <w:bookmarkEnd w:id="0"/>
            <w:r>
              <w:rPr>
                <w:rFonts w:ascii="Times New Roman" w:hAnsi="Times New Roman"/>
                <w:szCs w:val="21"/>
                <w:highlight w:val="none"/>
              </w:rPr>
              <w:t>分</w:t>
            </w:r>
          </w:p>
        </w:tc>
        <w:tc>
          <w:tcPr>
            <w:tcW w:w="1003" w:type="dxa"/>
            <w:vAlign w:val="center"/>
          </w:tcPr>
          <w:p>
            <w:pPr>
              <w:jc w:val="center"/>
              <w:rPr>
                <w:rFonts w:hint="eastAsia" w:ascii="Times New Roman" w:hAnsi="Times New Roman" w:eastAsia="宋体"/>
                <w:szCs w:val="21"/>
                <w:highlight w:val="none"/>
                <w:lang w:val="en-US" w:eastAsia="zh-CN"/>
              </w:rPr>
            </w:pPr>
            <w:r>
              <w:rPr>
                <w:rFonts w:ascii="Times New Roman" w:hAnsi="Times New Roman"/>
                <w:szCs w:val="21"/>
                <w:highlight w:val="none"/>
              </w:rPr>
              <w:t>0-</w:t>
            </w:r>
            <w:r>
              <w:rPr>
                <w:rFonts w:hint="eastAsia" w:ascii="Times New Roman" w:hAnsi="Times New Roman"/>
                <w:szCs w:val="21"/>
                <w:highlight w:val="none"/>
                <w:lang w:val="en-US" w:eastAsia="zh-CN"/>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5" w:type="dxa"/>
            <w:vAlign w:val="center"/>
          </w:tcPr>
          <w:p>
            <w:pPr>
              <w:ind w:left="-50"/>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退换货</w:t>
            </w:r>
          </w:p>
        </w:tc>
        <w:tc>
          <w:tcPr>
            <w:tcW w:w="5528" w:type="dxa"/>
            <w:vAlign w:val="center"/>
          </w:tcPr>
          <w:p>
            <w:pPr>
              <w:spacing w:line="276" w:lineRule="auto"/>
              <w:ind w:left="-50"/>
              <w:rPr>
                <w:rFonts w:ascii="Times New Roman" w:hAnsi="Times New Roman"/>
                <w:szCs w:val="21"/>
                <w:highlight w:val="none"/>
              </w:rPr>
            </w:pPr>
            <w:r>
              <w:rPr>
                <w:rFonts w:hint="eastAsia" w:ascii="宋体" w:hAnsi="宋体" w:eastAsia="宋体" w:cs="宋体"/>
                <w:sz w:val="21"/>
                <w:szCs w:val="21"/>
                <w:highlight w:val="none"/>
                <w:lang w:val="en-US" w:eastAsia="zh-CN"/>
              </w:rPr>
              <w:t>能对近效期、滞销耗材进行退换货服务。承诺无条件退换得1分，有条件退换得0.5分，不退换得0分。（提供承诺书）</w:t>
            </w:r>
          </w:p>
        </w:tc>
        <w:tc>
          <w:tcPr>
            <w:tcW w:w="1003" w:type="dxa"/>
            <w:vAlign w:val="center"/>
          </w:tcPr>
          <w:p>
            <w:pPr>
              <w:jc w:val="center"/>
              <w:rPr>
                <w:rFonts w:hint="eastAsia" w:ascii="Times New Roman" w:hAnsi="Times New Roman" w:eastAsia="宋体"/>
                <w:szCs w:val="21"/>
                <w:highlight w:val="none"/>
                <w:lang w:eastAsia="zh-CN"/>
              </w:rPr>
            </w:pPr>
            <w:r>
              <w:rPr>
                <w:rFonts w:hint="default" w:ascii="Times New Roman" w:hAnsi="Times New Roman"/>
                <w:szCs w:val="21"/>
                <w:highlight w:val="none"/>
                <w:lang w:val="en-US" w:eastAsia="zh-CN"/>
              </w:rPr>
              <w:t>0-1</w:t>
            </w:r>
          </w:p>
        </w:tc>
      </w:tr>
    </w:tbl>
    <w:p>
      <w:pPr>
        <w:spacing w:before="120" w:beforeLines="50" w:line="276" w:lineRule="auto"/>
        <w:ind w:left="-51"/>
        <w:rPr>
          <w:rFonts w:ascii="Times New Roman" w:hAnsi="Times New Roman"/>
          <w:b/>
          <w:bCs/>
          <w:szCs w:val="21"/>
          <w:highlight w:val="none"/>
        </w:rPr>
      </w:pPr>
      <w:r>
        <w:rPr>
          <w:rFonts w:ascii="Times New Roman" w:hAnsi="Times New Roman"/>
          <w:b/>
          <w:bCs/>
          <w:szCs w:val="21"/>
          <w:highlight w:val="none"/>
        </w:rPr>
        <w:t>四、产品价格（30分）</w:t>
      </w:r>
    </w:p>
    <w:p>
      <w:pPr>
        <w:spacing w:before="120" w:beforeLines="50" w:line="276" w:lineRule="auto"/>
        <w:ind w:firstLineChars="200"/>
        <w:rPr>
          <w:rFonts w:ascii="Times New Roman" w:hAnsi="Times New Roman"/>
          <w:highlight w:val="none"/>
        </w:rPr>
      </w:pPr>
      <w:r>
        <w:rPr>
          <w:rFonts w:ascii="Times New Roman" w:hAnsi="Times New Roman"/>
          <w:highlight w:val="none"/>
        </w:rPr>
        <w:t>所有供应商有效报价的算术平均值为基准价。各供应商有效报价分别与基准价对比，计算得分值（如</w:t>
      </w:r>
      <w:r>
        <w:rPr>
          <w:rFonts w:hint="eastAsia" w:ascii="Times New Roman" w:hAnsi="Times New Roman"/>
          <w:highlight w:val="none"/>
        </w:rPr>
        <w:t>某</w:t>
      </w:r>
      <w:r>
        <w:rPr>
          <w:rFonts w:ascii="Times New Roman" w:hAnsi="Times New Roman"/>
          <w:highlight w:val="none"/>
        </w:rPr>
        <w:t>供应商有多个不同报价，取所有不同报价的算术平均值为</w:t>
      </w:r>
      <w:r>
        <w:rPr>
          <w:rFonts w:hint="eastAsia" w:ascii="Times New Roman" w:hAnsi="Times New Roman"/>
          <w:highlight w:val="none"/>
        </w:rPr>
        <w:t>该</w:t>
      </w:r>
      <w:r>
        <w:rPr>
          <w:rFonts w:ascii="Times New Roman" w:hAnsi="Times New Roman"/>
          <w:highlight w:val="none"/>
        </w:rPr>
        <w:t>供应商有效报价）：</w:t>
      </w:r>
    </w:p>
    <w:p>
      <w:pPr>
        <w:spacing w:before="120" w:beforeLines="50" w:line="276" w:lineRule="auto"/>
        <w:rPr>
          <w:rFonts w:ascii="Times New Roman" w:hAnsi="Times New Roman"/>
          <w:highlight w:val="none"/>
        </w:rPr>
      </w:pPr>
      <w:r>
        <w:rPr>
          <w:rFonts w:ascii="Times New Roman" w:hAnsi="Times New Roman"/>
          <w:highlight w:val="none"/>
        </w:rPr>
        <w:t>（1）有效报价等于基准价，得满分30分；</w:t>
      </w:r>
    </w:p>
    <w:p>
      <w:pPr>
        <w:spacing w:before="120" w:beforeLines="50" w:line="276" w:lineRule="auto"/>
        <w:rPr>
          <w:rFonts w:ascii="Times New Roman" w:hAnsi="Times New Roman"/>
          <w:highlight w:val="none"/>
        </w:rPr>
      </w:pPr>
      <w:r>
        <w:rPr>
          <w:rFonts w:ascii="Times New Roman" w:hAnsi="Times New Roman"/>
          <w:highlight w:val="none"/>
        </w:rPr>
        <w:t>（2）有效报价每高于基准价1%，扣0.3分；</w:t>
      </w:r>
    </w:p>
    <w:p>
      <w:pPr>
        <w:spacing w:before="120" w:beforeLines="50" w:line="276" w:lineRule="auto"/>
        <w:rPr>
          <w:rFonts w:ascii="Times New Roman" w:hAnsi="Times New Roman"/>
          <w:highlight w:val="none"/>
        </w:rPr>
      </w:pPr>
      <w:r>
        <w:rPr>
          <w:rFonts w:ascii="Times New Roman" w:hAnsi="Times New Roman"/>
          <w:highlight w:val="none"/>
        </w:rPr>
        <w:t>（3）有效报价每低于基准价1%，扣0.2分；</w:t>
      </w:r>
    </w:p>
    <w:p>
      <w:pPr>
        <w:spacing w:before="120" w:beforeLines="50" w:line="276" w:lineRule="auto"/>
        <w:rPr>
          <w:rFonts w:ascii="Times New Roman" w:hAnsi="Times New Roman"/>
          <w:highlight w:val="none"/>
        </w:rPr>
      </w:pPr>
      <w:r>
        <w:rPr>
          <w:rFonts w:ascii="Times New Roman" w:hAnsi="Times New Roman"/>
          <w:highlight w:val="none"/>
        </w:rPr>
        <w:t>（4）计算价格评分不足一个百分点时，使用直线插入法计算（得分保留两位小数，第二位四舍五入）；</w:t>
      </w:r>
    </w:p>
    <w:p>
      <w:pPr>
        <w:spacing w:before="120" w:beforeLines="50" w:line="276" w:lineRule="auto"/>
        <w:rPr>
          <w:rFonts w:ascii="Times New Roman" w:hAnsi="Times New Roman"/>
          <w:highlight w:val="none"/>
        </w:rPr>
      </w:pPr>
      <w:r>
        <w:rPr>
          <w:rFonts w:ascii="Times New Roman" w:hAnsi="Times New Roman"/>
          <w:highlight w:val="none"/>
        </w:rPr>
        <w:t>（5）若出现得分为负值时统一修正为0分。</w:t>
      </w:r>
    </w:p>
    <w:p>
      <w:pPr>
        <w:spacing w:before="120" w:beforeLines="50" w:line="276" w:lineRule="auto"/>
        <w:rPr>
          <w:rFonts w:ascii="Times New Roman" w:hAnsi="Times New Roman"/>
          <w:b/>
          <w:bCs/>
          <w:sz w:val="32"/>
          <w:szCs w:val="32"/>
          <w:highlight w:val="none"/>
          <w:lang w:val="zh-CN"/>
        </w:rPr>
      </w:pPr>
      <w:r>
        <w:rPr>
          <w:rFonts w:ascii="Times New Roman" w:hAnsi="Times New Roman"/>
          <w:highlight w:val="none"/>
        </w:rPr>
        <w:br w:type="page"/>
      </w:r>
    </w:p>
    <w:p>
      <w:pPr>
        <w:pStyle w:val="2"/>
        <w:rPr>
          <w:rFonts w:ascii="Times New Roman" w:hAnsi="Times New Roman"/>
          <w:highlight w:val="none"/>
        </w:rPr>
      </w:pPr>
      <w:r>
        <w:rPr>
          <w:rFonts w:ascii="Times New Roman" w:hAnsi="Times New Roman"/>
          <w:highlight w:val="none"/>
        </w:rPr>
        <w:t>第五章  采购响应文件格式</w:t>
      </w:r>
    </w:p>
    <w:p>
      <w:pPr>
        <w:rPr>
          <w:rFonts w:ascii="Times New Roman" w:hAnsi="Times New Roman"/>
          <w:b/>
          <w:bCs/>
          <w:sz w:val="32"/>
          <w:szCs w:val="40"/>
          <w:highlight w:val="none"/>
        </w:rPr>
      </w:pPr>
    </w:p>
    <w:p>
      <w:pPr>
        <w:rPr>
          <w:rFonts w:ascii="Times New Roman" w:hAnsi="Times New Roman"/>
          <w:b/>
          <w:bCs/>
          <w:kern w:val="0"/>
          <w:sz w:val="44"/>
          <w:szCs w:val="28"/>
          <w:highlight w:val="none"/>
        </w:rPr>
      </w:pPr>
      <w:r>
        <w:rPr>
          <w:rFonts w:ascii="Times New Roman" w:hAnsi="Times New Roman"/>
          <w:b/>
          <w:bCs/>
          <w:sz w:val="32"/>
          <w:szCs w:val="40"/>
          <w:highlight w:val="none"/>
        </w:rPr>
        <w:t>封面</w:t>
      </w:r>
    </w:p>
    <w:p>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r>
              <w:rPr>
                <w:rFonts w:ascii="Times New Roman" w:hAnsi="Times New Roman"/>
                <w:sz w:val="24"/>
                <w:highlight w:val="none"/>
              </w:rPr>
              <w:t>医用耗材采购</w:t>
            </w:r>
            <w:r>
              <w:rPr>
                <w:rFonts w:hint="eastAsia" w:ascii="Times New Roman" w:hAnsi="Times New Roman"/>
                <w:sz w:val="24"/>
                <w:highlight w:val="none"/>
                <w:lang w:eastAsia="zh-CN"/>
              </w:rPr>
              <w:t>（医用胶片等）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jc w:val="center"/>
              <w:rPr>
                <w:rFonts w:ascii="Times New Roman" w:hAnsi="Times New Roman"/>
                <w:sz w:val="24"/>
                <w:highlight w:val="none"/>
              </w:rPr>
            </w:pPr>
            <w:r>
              <w:rPr>
                <w:rFonts w:hint="eastAsia" w:ascii="Times New Roman" w:hAnsi="Times New Roman"/>
                <w:b/>
                <w:sz w:val="24"/>
                <w:highlight w:val="none"/>
                <w:shd w:val="clear" w:color="auto" w:fill="FFFFFF"/>
                <w:lang w:bidi="ar"/>
              </w:rPr>
              <w:t>ZC-HC-202401-001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pPr>
        <w:tabs>
          <w:tab w:val="left" w:pos="2580"/>
          <w:tab w:val="left" w:pos="5940"/>
        </w:tabs>
        <w:autoSpaceDE w:val="0"/>
        <w:autoSpaceDN w:val="0"/>
        <w:adjustRightInd w:val="0"/>
        <w:spacing w:line="300" w:lineRule="auto"/>
        <w:ind w:right="-20"/>
        <w:rPr>
          <w:rFonts w:ascii="Times New Roman" w:hAnsi="Times New Roman"/>
          <w:sz w:val="24"/>
          <w:highlight w:val="none"/>
        </w:rPr>
      </w:pPr>
    </w:p>
    <w:p>
      <w:pPr>
        <w:autoSpaceDE w:val="0"/>
        <w:autoSpaceDN w:val="0"/>
        <w:adjustRightInd w:val="0"/>
        <w:spacing w:line="300" w:lineRule="auto"/>
        <w:jc w:val="left"/>
        <w:rPr>
          <w:rFonts w:ascii="Times New Roman" w:hAnsi="Times New Roman"/>
          <w:sz w:val="24"/>
          <w:highlight w:val="none"/>
        </w:rPr>
      </w:pPr>
    </w:p>
    <w:p>
      <w:pPr>
        <w:autoSpaceDE w:val="0"/>
        <w:autoSpaceDN w:val="0"/>
        <w:adjustRightInd w:val="0"/>
        <w:spacing w:line="300" w:lineRule="auto"/>
        <w:jc w:val="left"/>
        <w:rPr>
          <w:rFonts w:ascii="Times New Roman" w:hAnsi="Times New Roman"/>
          <w:sz w:val="24"/>
          <w:highlight w:val="none"/>
        </w:rPr>
      </w:pPr>
    </w:p>
    <w:p>
      <w:pPr>
        <w:autoSpaceDE w:val="0"/>
        <w:autoSpaceDN w:val="0"/>
        <w:adjustRightInd w:val="0"/>
        <w:spacing w:line="300" w:lineRule="auto"/>
        <w:jc w:val="left"/>
        <w:rPr>
          <w:rFonts w:ascii="Times New Roman" w:hAnsi="Times New Roman"/>
          <w:sz w:val="24"/>
          <w:highlight w:val="none"/>
        </w:rPr>
      </w:pPr>
    </w:p>
    <w:p>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pPr>
        <w:autoSpaceDE w:val="0"/>
        <w:autoSpaceDN w:val="0"/>
        <w:adjustRightInd w:val="0"/>
        <w:spacing w:line="300" w:lineRule="auto"/>
        <w:jc w:val="left"/>
        <w:rPr>
          <w:rFonts w:ascii="Times New Roman" w:hAnsi="Times New Roman"/>
          <w:sz w:val="20"/>
          <w:highlight w:val="none"/>
        </w:rPr>
      </w:pPr>
    </w:p>
    <w:p>
      <w:pPr>
        <w:autoSpaceDE w:val="0"/>
        <w:autoSpaceDN w:val="0"/>
        <w:adjustRightInd w:val="0"/>
        <w:spacing w:line="300" w:lineRule="auto"/>
        <w:jc w:val="left"/>
        <w:rPr>
          <w:rFonts w:ascii="Times New Roman" w:hAnsi="Times New Roman"/>
          <w:sz w:val="20"/>
          <w:highlight w:val="none"/>
        </w:rPr>
      </w:pPr>
    </w:p>
    <w:p>
      <w:pPr>
        <w:autoSpaceDE w:val="0"/>
        <w:autoSpaceDN w:val="0"/>
        <w:adjustRightInd w:val="0"/>
        <w:spacing w:line="300" w:lineRule="auto"/>
        <w:jc w:val="left"/>
        <w:rPr>
          <w:rFonts w:ascii="Times New Roman" w:hAnsi="Times New Roman"/>
          <w:sz w:val="20"/>
          <w:highlight w:val="none"/>
        </w:rPr>
      </w:pPr>
    </w:p>
    <w:p>
      <w:pPr>
        <w:autoSpaceDE w:val="0"/>
        <w:autoSpaceDN w:val="0"/>
        <w:adjustRightInd w:val="0"/>
        <w:spacing w:line="300" w:lineRule="auto"/>
        <w:jc w:val="left"/>
        <w:rPr>
          <w:rFonts w:ascii="Times New Roman" w:hAnsi="Times New Roman"/>
          <w:sz w:val="20"/>
          <w:highlight w:val="none"/>
        </w:rPr>
      </w:pPr>
    </w:p>
    <w:p>
      <w:pPr>
        <w:autoSpaceDE w:val="0"/>
        <w:autoSpaceDN w:val="0"/>
        <w:adjustRightInd w:val="0"/>
        <w:spacing w:line="300" w:lineRule="auto"/>
        <w:jc w:val="left"/>
        <w:rPr>
          <w:rFonts w:ascii="Times New Roman" w:hAnsi="Times New Roman"/>
          <w:sz w:val="20"/>
          <w:highlight w:val="none"/>
        </w:rPr>
      </w:pPr>
    </w:p>
    <w:p>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pPr>
        <w:pStyle w:val="12"/>
        <w:spacing w:after="0"/>
        <w:jc w:val="center"/>
        <w:rPr>
          <w:rFonts w:ascii="Times New Roman" w:hAnsi="Times New Roman"/>
          <w:kern w:val="0"/>
          <w:szCs w:val="20"/>
          <w:highlight w:val="none"/>
        </w:rPr>
      </w:pPr>
      <w:r>
        <w:rPr>
          <w:rFonts w:ascii="Times New Roman" w:hAnsi="Times New Roman"/>
          <w:highlight w:val="none"/>
        </w:rPr>
        <w:t>目  录</w:t>
      </w:r>
    </w:p>
    <w:p>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pPr>
        <w:pStyle w:val="29"/>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报价一览表</w:t>
      </w:r>
    </w:p>
    <w:p>
      <w:pPr>
        <w:pStyle w:val="24"/>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资格证明文件</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napToGrid w:val="0"/>
          <w:sz w:val="24"/>
          <w:highlight w:val="none"/>
        </w:rPr>
        <w:t>采</w:t>
      </w:r>
      <w:r>
        <w:rPr>
          <w:sz w:val="24"/>
          <w:highlight w:val="none"/>
        </w:rPr>
        <w:t>购响应函</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pPr>
        <w:pStyle w:val="29"/>
        <w:numPr>
          <w:ilvl w:val="0"/>
          <w:numId w:val="11"/>
        </w:numPr>
        <w:tabs>
          <w:tab w:val="left" w:pos="6080"/>
          <w:tab w:val="left" w:pos="6640"/>
        </w:tabs>
        <w:autoSpaceDE w:val="0"/>
        <w:autoSpaceDN w:val="0"/>
        <w:adjustRightInd w:val="0"/>
        <w:spacing w:line="480" w:lineRule="auto"/>
        <w:ind w:left="851" w:right="-1" w:firstLineChars="0"/>
        <w:jc w:val="left"/>
        <w:rPr>
          <w:sz w:val="24"/>
          <w:highlight w:val="none"/>
        </w:rPr>
      </w:pPr>
      <w:r>
        <w:rPr>
          <w:sz w:val="24"/>
          <w:highlight w:val="none"/>
        </w:rPr>
        <w:t>2021年1月1日起（以合同签订时间或开票时间为准）三甲医院用户名单</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pPr>
        <w:pStyle w:val="29"/>
        <w:numPr>
          <w:ilvl w:val="0"/>
          <w:numId w:val="11"/>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pPr>
        <w:pStyle w:val="24"/>
        <w:snapToGrid w:val="0"/>
        <w:spacing w:line="360" w:lineRule="auto"/>
        <w:ind w:firstLine="480"/>
        <w:rPr>
          <w:rFonts w:ascii="Times New Roman" w:hAnsi="Times New Roman"/>
          <w:snapToGrid w:val="0"/>
          <w:sz w:val="24"/>
          <w:highlight w:val="none"/>
        </w:rPr>
      </w:pPr>
    </w:p>
    <w:p>
      <w:pPr>
        <w:pStyle w:val="24"/>
        <w:snapToGrid w:val="0"/>
        <w:spacing w:line="360" w:lineRule="auto"/>
        <w:ind w:firstLine="480"/>
        <w:rPr>
          <w:rFonts w:ascii="Times New Roman" w:hAnsi="Times New Roman"/>
          <w:snapToGrid w:val="0"/>
          <w:sz w:val="24"/>
          <w:highlight w:val="none"/>
        </w:rPr>
      </w:pPr>
    </w:p>
    <w:p>
      <w:pPr>
        <w:pStyle w:val="24"/>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pPr>
        <w:pStyle w:val="12"/>
        <w:rPr>
          <w:rFonts w:ascii="Times New Roman" w:hAnsi="Times New Roman"/>
          <w:highlight w:val="none"/>
        </w:rPr>
      </w:pPr>
      <w:r>
        <w:rPr>
          <w:rFonts w:ascii="Times New Roman" w:hAnsi="Times New Roman"/>
          <w:highlight w:val="none"/>
        </w:rPr>
        <w:t>一、报价文件</w:t>
      </w:r>
    </w:p>
    <w:p>
      <w:pPr>
        <w:pStyle w:val="36"/>
        <w:spacing w:line="240" w:lineRule="auto"/>
        <w:rPr>
          <w:rFonts w:ascii="Times New Roman" w:hAnsi="Times New Roman"/>
          <w:highlight w:val="none"/>
        </w:rPr>
      </w:pPr>
      <w:r>
        <w:rPr>
          <w:rFonts w:ascii="Times New Roman" w:hAnsi="Times New Roman"/>
          <w:highlight w:val="none"/>
        </w:rPr>
        <w:t>1、报价一览表</w:t>
      </w:r>
    </w:p>
    <w:p>
      <w:pPr>
        <w:pStyle w:val="7"/>
        <w:adjustRightInd w:val="0"/>
        <w:snapToGrid w:val="0"/>
        <w:spacing w:beforeLines="0" w:afterLines="0" w:line="360" w:lineRule="auto"/>
        <w:rPr>
          <w:rFonts w:hint="eastAsia" w:ascii="Times New Roman" w:hAnsi="Times New Roman" w:eastAsia="宋体" w:cs="Times New Roman"/>
          <w:highlight w:val="none"/>
          <w:lang w:eastAsia="zh-CN"/>
        </w:rPr>
      </w:pPr>
      <w:r>
        <w:rPr>
          <w:rFonts w:ascii="Times New Roman" w:hAnsi="Times New Roman" w:eastAsia="宋体" w:cs="Times New Roman"/>
          <w:highlight w:val="none"/>
        </w:rPr>
        <w:t>项目名称：医用耗材采购</w:t>
      </w:r>
      <w:r>
        <w:rPr>
          <w:rFonts w:hint="eastAsia" w:ascii="Times New Roman" w:hAnsi="Times New Roman" w:eastAsia="宋体" w:cs="Times New Roman"/>
          <w:highlight w:val="none"/>
          <w:lang w:eastAsia="zh-CN"/>
        </w:rPr>
        <w:t>（医用胶片等）</w:t>
      </w:r>
    </w:p>
    <w:p>
      <w:pPr>
        <w:pStyle w:val="7"/>
        <w:adjustRightInd w:val="0"/>
        <w:snapToGrid w:val="0"/>
        <w:spacing w:beforeLines="0" w:afterLines="0" w:line="360" w:lineRule="auto"/>
        <w:rPr>
          <w:rFonts w:ascii="Times New Roman" w:hAnsi="Times New Roman" w:eastAsia="宋体" w:cs="Times New Roman"/>
          <w:highlight w:val="none"/>
        </w:rPr>
      </w:pPr>
      <w:r>
        <w:rPr>
          <w:rFonts w:ascii="Times New Roman" w:hAnsi="Times New Roman" w:eastAsia="宋体" w:cs="Times New Roman"/>
          <w:highlight w:val="none"/>
        </w:rPr>
        <w:t>项目编号：</w:t>
      </w:r>
      <w:r>
        <w:rPr>
          <w:rFonts w:hint="eastAsia" w:ascii="Times New Roman" w:hAnsi="Times New Roman"/>
          <w:b/>
          <w:sz w:val="24"/>
          <w:highlight w:val="none"/>
          <w:shd w:val="clear" w:color="auto" w:fill="FFFFFF"/>
          <w:lang w:bidi="ar"/>
        </w:rPr>
        <w:t>ZC-HC-202401-001</w:t>
      </w:r>
    </w:p>
    <w:p>
      <w:pPr>
        <w:pStyle w:val="7"/>
        <w:adjustRightInd w:val="0"/>
        <w:snapToGrid w:val="0"/>
        <w:spacing w:beforeLines="0" w:afterLines="0" w:line="360" w:lineRule="auto"/>
        <w:rPr>
          <w:rFonts w:ascii="Times New Roman" w:hAnsi="Times New Roman" w:eastAsia="宋体" w:cs="Times New Roman"/>
          <w:highlight w:val="none"/>
        </w:rPr>
      </w:pPr>
      <w:r>
        <w:rPr>
          <w:rFonts w:ascii="Times New Roman" w:hAnsi="Times New Roman" w:eastAsia="宋体" w:cs="Times New Roman"/>
          <w:highlight w:val="none"/>
        </w:rPr>
        <w:t>标段序号：</w:t>
      </w:r>
    </w:p>
    <w:p>
      <w:pPr>
        <w:pStyle w:val="7"/>
        <w:adjustRightInd w:val="0"/>
        <w:snapToGrid w:val="0"/>
        <w:spacing w:beforeLines="0" w:afterLines="0" w:line="360" w:lineRule="auto"/>
        <w:rPr>
          <w:rFonts w:ascii="Times New Roman" w:hAnsi="Times New Roman" w:eastAsia="宋体" w:cs="Times New Roman"/>
          <w:highlight w:val="none"/>
        </w:rPr>
      </w:pPr>
      <w:r>
        <w:rPr>
          <w:rFonts w:ascii="Times New Roman" w:hAnsi="Times New Roman" w:eastAsia="宋体" w:cs="Times New Roman"/>
          <w:highlight w:val="none"/>
        </w:rPr>
        <w:t>标段名称：</w:t>
      </w:r>
    </w:p>
    <w:p>
      <w:pPr>
        <w:pStyle w:val="7"/>
        <w:adjustRightInd w:val="0"/>
        <w:snapToGrid w:val="0"/>
        <w:spacing w:beforeLines="0" w:afterLines="0" w:line="360" w:lineRule="auto"/>
        <w:rPr>
          <w:rFonts w:ascii="Times New Roman" w:hAnsi="Times New Roman" w:eastAsia="宋体" w:cs="Times New Roman"/>
          <w:highlight w:val="none"/>
        </w:rPr>
      </w:pPr>
      <w:r>
        <w:rPr>
          <w:rFonts w:ascii="Times New Roman" w:hAnsi="Times New Roman" w:eastAsia="宋体" w:cs="Times New Roman"/>
          <w:highlight w:val="none"/>
        </w:rPr>
        <w:t>注册证名称：</w:t>
      </w:r>
    </w:p>
    <w:p>
      <w:pPr>
        <w:pStyle w:val="7"/>
        <w:adjustRightInd w:val="0"/>
        <w:snapToGrid w:val="0"/>
        <w:spacing w:beforeLines="0" w:afterLines="0" w:line="360" w:lineRule="auto"/>
        <w:rPr>
          <w:rFonts w:ascii="Times New Roman" w:hAnsi="Times New Roman" w:eastAsia="宋体" w:cs="Times New Roman"/>
          <w:highlight w:val="none"/>
        </w:rPr>
      </w:pPr>
      <w:r>
        <w:rPr>
          <w:rFonts w:ascii="Times New Roman" w:hAnsi="Times New Roman" w:eastAsia="宋体" w:cs="Times New Roman"/>
          <w:highlight w:val="none"/>
        </w:rPr>
        <w:t>注册证编号：</w:t>
      </w:r>
    </w:p>
    <w:tbl>
      <w:tblPr>
        <w:tblStyle w:val="15"/>
        <w:tblW w:w="103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88"/>
        <w:gridCol w:w="2835"/>
        <w:gridCol w:w="2091"/>
        <w:gridCol w:w="24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988" w:type="dxa"/>
            <w:tcBorders>
              <w:top w:val="doub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r>
              <w:rPr>
                <w:rFonts w:ascii="Times New Roman" w:hAnsi="Times New Roman"/>
                <w:sz w:val="24"/>
                <w:highlight w:val="none"/>
              </w:rPr>
              <w:t>型号和规格</w:t>
            </w:r>
          </w:p>
        </w:tc>
        <w:tc>
          <w:tcPr>
            <w:tcW w:w="2835" w:type="dxa"/>
            <w:tcBorders>
              <w:top w:val="doub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r>
              <w:rPr>
                <w:rFonts w:ascii="Times New Roman" w:hAnsi="Times New Roman"/>
                <w:sz w:val="24"/>
                <w:highlight w:val="none"/>
              </w:rPr>
              <w:t>品牌和产地</w:t>
            </w:r>
          </w:p>
        </w:tc>
        <w:tc>
          <w:tcPr>
            <w:tcW w:w="2091" w:type="dxa"/>
            <w:tcBorders>
              <w:top w:val="doub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r>
              <w:rPr>
                <w:rFonts w:hint="eastAsia" w:ascii="Times New Roman" w:hAnsi="Times New Roman"/>
                <w:sz w:val="24"/>
                <w:highlight w:val="none"/>
                <w:lang w:eastAsia="zh-CN"/>
              </w:rPr>
              <w:t>两定</w:t>
            </w:r>
            <w:r>
              <w:rPr>
                <w:rFonts w:ascii="Times New Roman" w:hAnsi="Times New Roman"/>
                <w:sz w:val="24"/>
                <w:highlight w:val="none"/>
              </w:rPr>
              <w:t>平台代码</w:t>
            </w:r>
          </w:p>
        </w:tc>
        <w:tc>
          <w:tcPr>
            <w:tcW w:w="2438" w:type="dxa"/>
            <w:tcBorders>
              <w:top w:val="double" w:color="auto" w:sz="4"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r>
              <w:rPr>
                <w:rFonts w:ascii="Times New Roman" w:hAnsi="Times New Roman"/>
                <w:sz w:val="24"/>
                <w:highlight w:val="none"/>
              </w:rPr>
              <w:t>单价</w:t>
            </w:r>
          </w:p>
          <w:p>
            <w:pPr>
              <w:jc w:val="center"/>
              <w:rPr>
                <w:rFonts w:ascii="Times New Roman" w:hAnsi="Times New Roman"/>
                <w:sz w:val="24"/>
                <w:highlight w:val="none"/>
              </w:rPr>
            </w:pPr>
            <w:r>
              <w:rPr>
                <w:rFonts w:ascii="Times New Roman" w:hAnsi="Times New Roman"/>
                <w:sz w:val="24"/>
                <w:highlight w:val="none"/>
              </w:rPr>
              <w:t>（元人民币）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single" w:color="auto" w:sz="6" w:space="0"/>
              <w:right w:val="double" w:color="auto" w:sz="4" w:space="0"/>
            </w:tcBorders>
            <w:vAlign w:val="center"/>
          </w:tcPr>
          <w:p>
            <w:pPr>
              <w:jc w:val="center"/>
              <w:rPr>
                <w:rFonts w:ascii="Times New Roman" w:hAnsi="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988"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sz w:val="24"/>
                <w:highlight w:val="none"/>
              </w:rPr>
            </w:pPr>
          </w:p>
        </w:tc>
        <w:tc>
          <w:tcPr>
            <w:tcW w:w="2835"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sz w:val="24"/>
                <w:highlight w:val="none"/>
              </w:rPr>
            </w:pPr>
          </w:p>
        </w:tc>
        <w:tc>
          <w:tcPr>
            <w:tcW w:w="2091"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sz w:val="24"/>
                <w:highlight w:val="none"/>
              </w:rPr>
            </w:pPr>
          </w:p>
        </w:tc>
        <w:tc>
          <w:tcPr>
            <w:tcW w:w="2438" w:type="dxa"/>
            <w:tcBorders>
              <w:top w:val="single" w:color="auto" w:sz="6" w:space="0"/>
              <w:left w:val="single" w:color="auto" w:sz="4" w:space="0"/>
              <w:bottom w:val="double" w:color="auto" w:sz="4" w:space="0"/>
              <w:right w:val="double" w:color="auto" w:sz="4" w:space="0"/>
            </w:tcBorders>
            <w:vAlign w:val="center"/>
          </w:tcPr>
          <w:p>
            <w:pPr>
              <w:jc w:val="center"/>
              <w:rPr>
                <w:rFonts w:ascii="Times New Roman" w:hAnsi="Times New Roman"/>
                <w:sz w:val="24"/>
                <w:highlight w:val="none"/>
              </w:rPr>
            </w:pPr>
          </w:p>
        </w:tc>
      </w:tr>
    </w:tbl>
    <w:p>
      <w:pPr>
        <w:adjustRightInd w:val="0"/>
        <w:spacing w:line="300" w:lineRule="auto"/>
        <w:ind w:firstLine="480" w:firstLineChars="200"/>
        <w:rPr>
          <w:rFonts w:ascii="Times New Roman" w:hAnsi="Times New Roman"/>
          <w:sz w:val="24"/>
          <w:highlight w:val="none"/>
        </w:rPr>
      </w:pPr>
    </w:p>
    <w:p>
      <w:pPr>
        <w:adjustRightInd w:val="0"/>
        <w:spacing w:line="300" w:lineRule="auto"/>
        <w:ind w:firstLine="480" w:firstLineChars="200"/>
        <w:rPr>
          <w:rFonts w:ascii="Times New Roman" w:hAnsi="Times New Roman"/>
          <w:sz w:val="24"/>
          <w:highlight w:val="none"/>
        </w:rPr>
      </w:pPr>
      <w:r>
        <w:rPr>
          <w:rFonts w:ascii="Times New Roman" w:hAnsi="Times New Roman"/>
          <w:sz w:val="24"/>
          <w:highlight w:val="none"/>
        </w:rPr>
        <w:t>供应商全称（盖单位公章）：</w:t>
      </w:r>
    </w:p>
    <w:p>
      <w:pPr>
        <w:adjustRightInd w:val="0"/>
        <w:spacing w:line="300" w:lineRule="auto"/>
        <w:ind w:firstLine="480" w:firstLineChars="200"/>
        <w:rPr>
          <w:rFonts w:ascii="Times New Roman" w:hAnsi="Times New Roman"/>
          <w:sz w:val="24"/>
          <w:highlight w:val="none"/>
        </w:rPr>
      </w:pPr>
    </w:p>
    <w:p>
      <w:pPr>
        <w:adjustRightInd w:val="0"/>
        <w:spacing w:line="300" w:lineRule="auto"/>
        <w:ind w:firstLine="480" w:firstLineChars="200"/>
        <w:rPr>
          <w:rFonts w:ascii="Times New Roman" w:hAnsi="Times New Roman"/>
          <w:sz w:val="24"/>
          <w:highlight w:val="none"/>
        </w:rPr>
      </w:pPr>
      <w:r>
        <w:rPr>
          <w:rFonts w:ascii="Times New Roman" w:hAnsi="Times New Roman"/>
          <w:sz w:val="24"/>
          <w:highlight w:val="none"/>
        </w:rPr>
        <w:t>采购响应文件签署人（签字或盖章）：</w:t>
      </w:r>
    </w:p>
    <w:p>
      <w:pPr>
        <w:adjustRightInd w:val="0"/>
        <w:spacing w:line="300" w:lineRule="auto"/>
        <w:ind w:firstLine="480" w:firstLineChars="200"/>
        <w:rPr>
          <w:rFonts w:ascii="Times New Roman" w:hAnsi="Times New Roman"/>
          <w:sz w:val="24"/>
          <w:highlight w:val="none"/>
        </w:rPr>
      </w:pPr>
    </w:p>
    <w:p>
      <w:pPr>
        <w:adjustRightInd w:val="0"/>
        <w:spacing w:line="300" w:lineRule="auto"/>
        <w:ind w:firstLine="480" w:firstLineChars="200"/>
        <w:rPr>
          <w:rFonts w:ascii="Times New Roman" w:hAnsi="Times New Roman"/>
          <w:sz w:val="24"/>
          <w:highlight w:val="none"/>
          <w:u w:val="single"/>
        </w:rPr>
      </w:pPr>
      <w:r>
        <w:rPr>
          <w:rFonts w:ascii="Times New Roman" w:hAnsi="Times New Roman"/>
          <w:sz w:val="24"/>
          <w:highlight w:val="none"/>
        </w:rPr>
        <w:t>日期：      年    月    日</w:t>
      </w:r>
    </w:p>
    <w:p>
      <w:pPr>
        <w:spacing w:line="360" w:lineRule="auto"/>
        <w:rPr>
          <w:rFonts w:ascii="Times New Roman" w:hAnsi="Times New Roman"/>
          <w:color w:val="000000"/>
          <w:sz w:val="24"/>
          <w:highlight w:val="none"/>
        </w:rPr>
      </w:pPr>
    </w:p>
    <w:p>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pPr>
        <w:pStyle w:val="12"/>
        <w:rPr>
          <w:rFonts w:ascii="Times New Roman" w:hAnsi="Times New Roman"/>
          <w:highlight w:val="none"/>
        </w:rPr>
      </w:pPr>
      <w:r>
        <w:rPr>
          <w:rFonts w:ascii="Times New Roman" w:hAnsi="Times New Roman"/>
          <w:highlight w:val="none"/>
        </w:rPr>
        <w:t>二、技术商务文件</w:t>
      </w:r>
    </w:p>
    <w:p>
      <w:pPr>
        <w:pStyle w:val="36"/>
        <w:rPr>
          <w:rFonts w:ascii="Times New Roman" w:hAnsi="Times New Roman"/>
          <w:highlight w:val="none"/>
        </w:rPr>
      </w:pPr>
      <w:r>
        <w:rPr>
          <w:rFonts w:ascii="Times New Roman" w:hAnsi="Times New Roman"/>
          <w:highlight w:val="none"/>
        </w:rPr>
        <w:t>1、资格证明文件</w:t>
      </w:r>
    </w:p>
    <w:p>
      <w:pPr>
        <w:pStyle w:val="29"/>
        <w:numPr>
          <w:ilvl w:val="0"/>
          <w:numId w:val="12"/>
        </w:numPr>
        <w:spacing w:line="480" w:lineRule="auto"/>
        <w:ind w:firstLineChars="0"/>
        <w:rPr>
          <w:sz w:val="24"/>
          <w:highlight w:val="none"/>
        </w:rPr>
      </w:pPr>
      <w:r>
        <w:rPr>
          <w:sz w:val="24"/>
          <w:highlight w:val="none"/>
        </w:rPr>
        <w:t>供应商营业执照副本复印件</w:t>
      </w:r>
    </w:p>
    <w:p>
      <w:pPr>
        <w:pStyle w:val="29"/>
        <w:spacing w:line="480" w:lineRule="auto"/>
        <w:ind w:left="420" w:firstLine="0" w:firstLineChars="0"/>
        <w:rPr>
          <w:sz w:val="24"/>
          <w:highlight w:val="none"/>
        </w:rPr>
      </w:pPr>
    </w:p>
    <w:p>
      <w:pPr>
        <w:pStyle w:val="29"/>
        <w:spacing w:line="480" w:lineRule="auto"/>
        <w:ind w:left="420" w:firstLine="0" w:firstLineChars="0"/>
        <w:rPr>
          <w:sz w:val="24"/>
          <w:highlight w:val="none"/>
        </w:rPr>
      </w:pPr>
    </w:p>
    <w:p>
      <w:pPr>
        <w:pStyle w:val="29"/>
        <w:numPr>
          <w:ilvl w:val="0"/>
          <w:numId w:val="12"/>
        </w:numPr>
        <w:spacing w:line="480" w:lineRule="auto"/>
        <w:ind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pPr>
        <w:pStyle w:val="29"/>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pPr>
        <w:pStyle w:val="29"/>
        <w:spacing w:line="480" w:lineRule="auto"/>
        <w:ind w:left="420" w:firstLine="0" w:firstLineChars="0"/>
        <w:rPr>
          <w:sz w:val="24"/>
          <w:highlight w:val="none"/>
        </w:rPr>
      </w:pPr>
    </w:p>
    <w:p>
      <w:pPr>
        <w:pStyle w:val="29"/>
        <w:spacing w:line="480" w:lineRule="auto"/>
        <w:ind w:left="420" w:firstLine="0" w:firstLineChars="0"/>
        <w:rPr>
          <w:sz w:val="24"/>
          <w:highlight w:val="none"/>
        </w:rPr>
      </w:pPr>
    </w:p>
    <w:p>
      <w:pPr>
        <w:pStyle w:val="29"/>
        <w:numPr>
          <w:ilvl w:val="0"/>
          <w:numId w:val="12"/>
        </w:numPr>
        <w:spacing w:line="480" w:lineRule="auto"/>
        <w:ind w:firstLineChars="0"/>
        <w:rPr>
          <w:sz w:val="24"/>
          <w:highlight w:val="none"/>
        </w:rPr>
      </w:pPr>
      <w:r>
        <w:rPr>
          <w:sz w:val="24"/>
          <w:highlight w:val="none"/>
        </w:rPr>
        <w:t>医疗器械注册证</w:t>
      </w:r>
    </w:p>
    <w:p>
      <w:pPr>
        <w:spacing w:line="480" w:lineRule="auto"/>
        <w:rPr>
          <w:rFonts w:ascii="Times New Roman" w:hAnsi="Times New Roman"/>
          <w:sz w:val="24"/>
          <w:highlight w:val="none"/>
        </w:rPr>
      </w:pPr>
    </w:p>
    <w:p>
      <w:pPr>
        <w:spacing w:line="480" w:lineRule="auto"/>
        <w:rPr>
          <w:rFonts w:ascii="Times New Roman" w:hAnsi="Times New Roman"/>
          <w:sz w:val="24"/>
          <w:highlight w:val="none"/>
        </w:rPr>
      </w:pPr>
    </w:p>
    <w:p>
      <w:pPr>
        <w:pStyle w:val="29"/>
        <w:numPr>
          <w:ilvl w:val="0"/>
          <w:numId w:val="12"/>
        </w:numPr>
        <w:spacing w:line="480" w:lineRule="auto"/>
        <w:ind w:firstLineChars="0"/>
        <w:rPr>
          <w:sz w:val="24"/>
          <w:highlight w:val="none"/>
        </w:rPr>
      </w:pPr>
      <w:r>
        <w:rPr>
          <w:sz w:val="24"/>
          <w:highlight w:val="none"/>
        </w:rPr>
        <w:t>产品代理（授权）证明</w:t>
      </w:r>
    </w:p>
    <w:p>
      <w:pPr>
        <w:pStyle w:val="29"/>
        <w:spacing w:line="480" w:lineRule="auto"/>
        <w:ind w:left="420" w:firstLine="0" w:firstLineChars="0"/>
        <w:rPr>
          <w:sz w:val="24"/>
          <w:highlight w:val="none"/>
        </w:rPr>
      </w:pPr>
    </w:p>
    <w:p>
      <w:pPr>
        <w:pStyle w:val="29"/>
        <w:spacing w:line="480" w:lineRule="auto"/>
        <w:ind w:left="420" w:firstLine="0" w:firstLineChars="0"/>
        <w:rPr>
          <w:sz w:val="24"/>
          <w:highlight w:val="none"/>
        </w:rPr>
      </w:pPr>
    </w:p>
    <w:p>
      <w:pPr>
        <w:pStyle w:val="29"/>
        <w:spacing w:line="480" w:lineRule="auto"/>
        <w:ind w:left="420" w:firstLine="0" w:firstLineChars="0"/>
        <w:rPr>
          <w:sz w:val="24"/>
          <w:highlight w:val="none"/>
        </w:rPr>
      </w:pPr>
    </w:p>
    <w:p>
      <w:pPr>
        <w:pStyle w:val="29"/>
        <w:spacing w:line="480" w:lineRule="auto"/>
        <w:ind w:left="420" w:firstLine="0" w:firstLineChars="0"/>
        <w:rPr>
          <w:sz w:val="24"/>
          <w:highlight w:val="none"/>
        </w:rPr>
      </w:pPr>
    </w:p>
    <w:p>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pPr>
        <w:pStyle w:val="36"/>
        <w:spacing w:line="276" w:lineRule="auto"/>
        <w:rPr>
          <w:rFonts w:ascii="Times New Roman" w:hAnsi="Times New Roman"/>
          <w:highlight w:val="none"/>
        </w:rPr>
      </w:pPr>
      <w:r>
        <w:rPr>
          <w:rFonts w:ascii="Times New Roman" w:hAnsi="Times New Roman"/>
          <w:highlight w:val="none"/>
        </w:rPr>
        <w:t>2、采购响应函</w:t>
      </w:r>
    </w:p>
    <w:p>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pPr>
        <w:rPr>
          <w:rFonts w:ascii="Times New Roman" w:hAnsi="Times New Roman"/>
          <w:color w:val="000000"/>
          <w:sz w:val="24"/>
          <w:highlight w:val="none"/>
        </w:rPr>
      </w:pPr>
    </w:p>
    <w:p>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color w:val="000000"/>
          <w:sz w:val="24"/>
          <w:highlight w:val="none"/>
          <w:u w:val="single"/>
        </w:rPr>
        <w:t>医用耗材</w:t>
      </w:r>
      <w:r>
        <w:rPr>
          <w:rFonts w:hint="eastAsia" w:ascii="Times New Roman" w:hAnsi="Times New Roman"/>
          <w:color w:val="000000"/>
          <w:sz w:val="24"/>
          <w:highlight w:val="none"/>
          <w:u w:val="single"/>
          <w:lang w:eastAsia="zh-CN"/>
        </w:rPr>
        <w:t>（医用胶片等）</w:t>
      </w:r>
      <w:r>
        <w:rPr>
          <w:rFonts w:ascii="Times New Roman" w:hAnsi="Times New Roman"/>
          <w:color w:val="000000"/>
          <w:sz w:val="24"/>
          <w:highlight w:val="none"/>
          <w:u w:val="single"/>
        </w:rPr>
        <w:t>（</w:t>
      </w:r>
      <w:r>
        <w:rPr>
          <w:rFonts w:hint="eastAsia" w:ascii="Times New Roman" w:hAnsi="Times New Roman"/>
          <w:b/>
          <w:sz w:val="24"/>
          <w:highlight w:val="none"/>
          <w:shd w:val="clear" w:color="auto" w:fill="FFFFFF"/>
          <w:lang w:bidi="ar"/>
        </w:rPr>
        <w:t>ZC-HC-202401-001</w:t>
      </w:r>
      <w:r>
        <w:rPr>
          <w:rFonts w:ascii="Times New Roman" w:hAnsi="Times New Roman"/>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（标段名称）</w:t>
      </w:r>
      <w:r>
        <w:rPr>
          <w:rFonts w:ascii="Times New Roman" w:hAnsi="Times New Roman"/>
          <w:color w:val="000000"/>
          <w:sz w:val="24"/>
          <w:highlight w:val="none"/>
        </w:rPr>
        <w:t>进行响应。为此我方：</w:t>
      </w:r>
    </w:p>
    <w:p>
      <w:pPr>
        <w:pStyle w:val="29"/>
        <w:numPr>
          <w:ilvl w:val="0"/>
          <w:numId w:val="13"/>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pPr>
        <w:pStyle w:val="29"/>
        <w:numPr>
          <w:ilvl w:val="0"/>
          <w:numId w:val="13"/>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pPr>
        <w:pStyle w:val="29"/>
        <w:numPr>
          <w:ilvl w:val="0"/>
          <w:numId w:val="13"/>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pPr>
        <w:pStyle w:val="29"/>
        <w:numPr>
          <w:ilvl w:val="0"/>
          <w:numId w:val="13"/>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pPr>
        <w:pStyle w:val="29"/>
        <w:numPr>
          <w:ilvl w:val="0"/>
          <w:numId w:val="13"/>
        </w:numPr>
        <w:spacing w:line="276" w:lineRule="auto"/>
        <w:ind w:firstLineChars="0"/>
        <w:rPr>
          <w:color w:val="000000"/>
          <w:sz w:val="24"/>
          <w:highlight w:val="none"/>
        </w:rPr>
      </w:pPr>
      <w:r>
        <w:rPr>
          <w:color w:val="000000"/>
          <w:sz w:val="24"/>
          <w:highlight w:val="none"/>
        </w:rPr>
        <w:t>响应报价详见《报价一览表》。</w:t>
      </w:r>
    </w:p>
    <w:p>
      <w:pPr>
        <w:pStyle w:val="29"/>
        <w:numPr>
          <w:ilvl w:val="0"/>
          <w:numId w:val="13"/>
        </w:numPr>
        <w:spacing w:line="276" w:lineRule="auto"/>
        <w:ind w:firstLineChars="0"/>
        <w:rPr>
          <w:color w:val="000000"/>
          <w:sz w:val="24"/>
          <w:highlight w:val="none"/>
        </w:rPr>
      </w:pPr>
      <w:r>
        <w:rPr>
          <w:color w:val="000000"/>
          <w:sz w:val="24"/>
          <w:highlight w:val="none"/>
        </w:rPr>
        <w:t>保证遵守采购文件中的其他有关规定。</w:t>
      </w:r>
    </w:p>
    <w:p>
      <w:pPr>
        <w:pStyle w:val="29"/>
        <w:numPr>
          <w:ilvl w:val="0"/>
          <w:numId w:val="13"/>
        </w:numPr>
        <w:spacing w:line="276" w:lineRule="auto"/>
        <w:ind w:firstLineChars="0"/>
        <w:rPr>
          <w:color w:val="000000"/>
          <w:sz w:val="24"/>
          <w:highlight w:val="none"/>
        </w:rPr>
      </w:pPr>
      <w:r>
        <w:rPr>
          <w:color w:val="000000"/>
          <w:sz w:val="24"/>
          <w:highlight w:val="none"/>
        </w:rPr>
        <w:t>完全理解不一定接受最低价成交。</w:t>
      </w:r>
    </w:p>
    <w:p>
      <w:pPr>
        <w:pStyle w:val="29"/>
        <w:numPr>
          <w:ilvl w:val="0"/>
          <w:numId w:val="13"/>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pPr>
        <w:pStyle w:val="29"/>
        <w:numPr>
          <w:ilvl w:val="0"/>
          <w:numId w:val="13"/>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pPr>
        <w:pStyle w:val="29"/>
        <w:numPr>
          <w:ilvl w:val="0"/>
          <w:numId w:val="13"/>
        </w:numPr>
        <w:spacing w:line="276" w:lineRule="auto"/>
        <w:ind w:firstLineChars="0"/>
        <w:rPr>
          <w:color w:val="000000"/>
          <w:sz w:val="24"/>
          <w:highlight w:val="none"/>
        </w:rPr>
      </w:pPr>
      <w:r>
        <w:rPr>
          <w:color w:val="000000"/>
          <w:sz w:val="24"/>
          <w:highlight w:val="none"/>
        </w:rPr>
        <w:t>我方承诺不存在以下情况：</w:t>
      </w:r>
    </w:p>
    <w:p>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pPr>
        <w:pStyle w:val="36"/>
        <w:rPr>
          <w:rFonts w:ascii="Times New Roman" w:hAnsi="Times New Roman"/>
          <w:highlight w:val="none"/>
        </w:rPr>
      </w:pPr>
      <w:r>
        <w:rPr>
          <w:rFonts w:ascii="Times New Roman" w:hAnsi="Times New Roman"/>
          <w:highlight w:val="none"/>
        </w:rPr>
        <w:t>3、产品性能说明（彩页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pPr>
        <w:widowControl/>
        <w:jc w:val="left"/>
        <w:rPr>
          <w:rFonts w:ascii="Times New Roman" w:hAnsi="Times New Roman"/>
          <w:highlight w:val="none"/>
        </w:rPr>
      </w:pPr>
      <w:r>
        <w:rPr>
          <w:rFonts w:ascii="Times New Roman" w:hAnsi="Times New Roman"/>
          <w:highlight w:val="none"/>
        </w:rPr>
        <w:br w:type="page"/>
      </w:r>
    </w:p>
    <w:p>
      <w:pPr>
        <w:pStyle w:val="36"/>
        <w:ind w:right="-1"/>
        <w:rPr>
          <w:rFonts w:ascii="Times New Roman" w:hAnsi="Times New Roman"/>
          <w:highlight w:val="none"/>
        </w:rPr>
      </w:pPr>
      <w:r>
        <w:rPr>
          <w:rFonts w:ascii="Times New Roman" w:hAnsi="Times New Roman"/>
          <w:highlight w:val="none"/>
        </w:rPr>
        <w:t>4、202</w:t>
      </w:r>
      <w:r>
        <w:rPr>
          <w:rFonts w:hint="eastAsia" w:ascii="Times New Roman" w:hAnsi="Times New Roman"/>
          <w:highlight w:val="none"/>
          <w:lang w:val="en-US" w:eastAsia="zh-CN"/>
        </w:rPr>
        <w:t>3</w:t>
      </w:r>
      <w:r>
        <w:rPr>
          <w:rFonts w:ascii="Times New Roman" w:hAnsi="Times New Roman"/>
          <w:highlight w:val="none"/>
        </w:rPr>
        <w:t>年1月1日起（以合同签定时间或开票时间为准）三甲医院用户名单</w:t>
      </w:r>
    </w:p>
    <w:p>
      <w:pPr>
        <w:jc w:val="center"/>
        <w:rPr>
          <w:rFonts w:ascii="Times New Roman" w:hAnsi="Times New Roman"/>
          <w:sz w:val="24"/>
          <w:highlight w:val="none"/>
        </w:rPr>
      </w:pPr>
    </w:p>
    <w:p>
      <w:pPr>
        <w:spacing w:line="360" w:lineRule="auto"/>
        <w:jc w:val="center"/>
        <w:rPr>
          <w:rFonts w:ascii="Times New Roman" w:hAnsi="Times New Roman"/>
          <w:sz w:val="24"/>
          <w:highlight w:val="none"/>
        </w:rPr>
      </w:pPr>
      <w:r>
        <w:rPr>
          <w:rFonts w:ascii="Times New Roman" w:hAnsi="Times New Roman"/>
          <w:sz w:val="24"/>
          <w:highlight w:val="none"/>
        </w:rPr>
        <w:t>报价产品202</w:t>
      </w:r>
      <w:r>
        <w:rPr>
          <w:rFonts w:hint="eastAsia" w:ascii="Times New Roman" w:hAnsi="Times New Roman"/>
          <w:sz w:val="24"/>
          <w:highlight w:val="none"/>
          <w:lang w:val="en-US" w:eastAsia="zh-CN"/>
        </w:rPr>
        <w:t>3</w:t>
      </w:r>
      <w:r>
        <w:rPr>
          <w:rFonts w:ascii="Times New Roman" w:hAnsi="Times New Roman"/>
          <w:sz w:val="24"/>
          <w:highlight w:val="none"/>
        </w:rPr>
        <w:t>年1月1日起（以合同签订时间或开票时间为准）三甲医院</w:t>
      </w:r>
    </w:p>
    <w:p>
      <w:pPr>
        <w:spacing w:line="360" w:lineRule="auto"/>
        <w:jc w:val="center"/>
        <w:rPr>
          <w:rFonts w:ascii="Times New Roman" w:hAnsi="Times New Roman"/>
          <w:sz w:val="24"/>
          <w:highlight w:val="none"/>
        </w:rPr>
      </w:pPr>
      <w:r>
        <w:rPr>
          <w:rFonts w:ascii="Times New Roman" w:hAnsi="Times New Roman"/>
          <w:sz w:val="24"/>
          <w:highlight w:val="none"/>
        </w:rPr>
        <w:t>用户名单</w:t>
      </w:r>
    </w:p>
    <w:p>
      <w:pPr>
        <w:spacing w:line="300" w:lineRule="auto"/>
        <w:rPr>
          <w:rFonts w:ascii="Times New Roman" w:hAnsi="Times New Roman"/>
          <w:sz w:val="24"/>
          <w:highlight w:val="none"/>
        </w:rPr>
      </w:pPr>
    </w:p>
    <w:p>
      <w:pPr>
        <w:spacing w:line="300" w:lineRule="auto"/>
        <w:rPr>
          <w:rFonts w:hint="eastAsia" w:ascii="Times New Roman" w:hAnsi="Times New Roman" w:eastAsia="宋体"/>
          <w:kern w:val="0"/>
          <w:sz w:val="24"/>
          <w:highlight w:val="none"/>
          <w:u w:val="single"/>
          <w:lang w:eastAsia="zh-CN"/>
        </w:rPr>
      </w:pPr>
      <w:r>
        <w:rPr>
          <w:rFonts w:ascii="Times New Roman" w:hAnsi="Times New Roman"/>
          <w:sz w:val="24"/>
          <w:highlight w:val="none"/>
        </w:rPr>
        <w:t>项目名称：</w:t>
      </w:r>
      <w:r>
        <w:rPr>
          <w:rFonts w:hint="eastAsia" w:ascii="Times New Roman" w:hAnsi="Times New Roman"/>
          <w:sz w:val="24"/>
          <w:highlight w:val="none"/>
        </w:rPr>
        <w:t>医用耗材采购</w:t>
      </w:r>
      <w:r>
        <w:rPr>
          <w:rFonts w:hint="eastAsia" w:ascii="Times New Roman" w:hAnsi="Times New Roman"/>
          <w:sz w:val="24"/>
          <w:highlight w:val="none"/>
          <w:lang w:eastAsia="zh-CN"/>
        </w:rPr>
        <w:t>（医用胶片等）</w:t>
      </w:r>
    </w:p>
    <w:p>
      <w:pPr>
        <w:spacing w:line="300" w:lineRule="auto"/>
        <w:rPr>
          <w:rFonts w:ascii="Times New Roman" w:hAnsi="Times New Roman"/>
          <w:sz w:val="24"/>
          <w:highlight w:val="none"/>
          <w:u w:val="single"/>
        </w:rPr>
      </w:pPr>
      <w:r>
        <w:rPr>
          <w:rFonts w:ascii="Times New Roman" w:hAnsi="Times New Roman"/>
          <w:sz w:val="24"/>
          <w:highlight w:val="none"/>
        </w:rPr>
        <w:t>项目编号：</w:t>
      </w:r>
      <w:r>
        <w:rPr>
          <w:rFonts w:hint="eastAsia" w:ascii="Times New Roman" w:hAnsi="Times New Roman"/>
          <w:b/>
          <w:sz w:val="24"/>
          <w:highlight w:val="none"/>
          <w:shd w:val="clear" w:color="auto" w:fill="FFFFFF"/>
          <w:lang w:bidi="ar"/>
        </w:rPr>
        <w:t>ZC-HC-202401-001</w:t>
      </w:r>
    </w:p>
    <w:p>
      <w:pPr>
        <w:spacing w:line="300" w:lineRule="auto"/>
        <w:rPr>
          <w:rFonts w:ascii="Times New Roman" w:hAnsi="Times New Roman"/>
          <w:sz w:val="24"/>
          <w:highlight w:val="none"/>
        </w:rPr>
      </w:pPr>
      <w:r>
        <w:rPr>
          <w:rFonts w:ascii="Times New Roman" w:hAnsi="Times New Roman"/>
          <w:sz w:val="24"/>
          <w:highlight w:val="none"/>
        </w:rPr>
        <w:t>标段序号：</w:t>
      </w:r>
    </w:p>
    <w:p>
      <w:pPr>
        <w:spacing w:line="300" w:lineRule="auto"/>
        <w:rPr>
          <w:rFonts w:ascii="Times New Roman" w:hAnsi="Times New Roman"/>
          <w:sz w:val="24"/>
          <w:highlight w:val="none"/>
        </w:rPr>
      </w:pPr>
      <w:r>
        <w:rPr>
          <w:rFonts w:ascii="Times New Roman" w:hAnsi="Times New Roman"/>
          <w:sz w:val="24"/>
          <w:highlight w:val="none"/>
        </w:rPr>
        <w:t>标段名称：</w:t>
      </w:r>
    </w:p>
    <w:p>
      <w:pPr>
        <w:spacing w:line="360" w:lineRule="auto"/>
        <w:rPr>
          <w:rFonts w:ascii="Times New Roman" w:hAnsi="Times New Roman"/>
          <w:sz w:val="24"/>
          <w:highlight w:val="none"/>
        </w:rPr>
      </w:pPr>
    </w:p>
    <w:tbl>
      <w:tblPr>
        <w:tblStyle w:val="15"/>
        <w:tblW w:w="98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571"/>
        <w:gridCol w:w="1571"/>
        <w:gridCol w:w="1571"/>
        <w:gridCol w:w="2323"/>
        <w:gridCol w:w="15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caps/>
                <w:sz w:val="24"/>
                <w:highlight w:val="none"/>
              </w:rPr>
            </w:pPr>
            <w:r>
              <w:rPr>
                <w:rFonts w:ascii="Times New Roman" w:hAnsi="Times New Roman"/>
                <w:caps/>
                <w:sz w:val="24"/>
                <w:highlight w:val="none"/>
              </w:rPr>
              <w:t>序号</w:t>
            </w:r>
          </w:p>
        </w:tc>
        <w:tc>
          <w:tcPr>
            <w:tcW w:w="1571" w:type="dxa"/>
            <w:vAlign w:val="center"/>
          </w:tcPr>
          <w:p>
            <w:pPr>
              <w:jc w:val="center"/>
              <w:rPr>
                <w:rFonts w:ascii="Times New Roman" w:hAnsi="Times New Roman"/>
                <w:caps/>
                <w:sz w:val="24"/>
                <w:highlight w:val="none"/>
              </w:rPr>
            </w:pPr>
            <w:r>
              <w:rPr>
                <w:rFonts w:ascii="Times New Roman" w:hAnsi="Times New Roman"/>
                <w:caps/>
                <w:sz w:val="24"/>
                <w:highlight w:val="none"/>
              </w:rPr>
              <w:t>医院名称</w:t>
            </w:r>
          </w:p>
        </w:tc>
        <w:tc>
          <w:tcPr>
            <w:tcW w:w="1571" w:type="dxa"/>
            <w:vAlign w:val="center"/>
          </w:tcPr>
          <w:p>
            <w:pPr>
              <w:jc w:val="center"/>
              <w:rPr>
                <w:rFonts w:ascii="Times New Roman" w:hAnsi="Times New Roman"/>
                <w:caps/>
                <w:sz w:val="24"/>
                <w:highlight w:val="none"/>
              </w:rPr>
            </w:pPr>
            <w:r>
              <w:rPr>
                <w:rFonts w:ascii="Times New Roman" w:hAnsi="Times New Roman"/>
                <w:caps/>
                <w:sz w:val="24"/>
                <w:highlight w:val="none"/>
              </w:rPr>
              <w:t>医院等级</w:t>
            </w:r>
          </w:p>
        </w:tc>
        <w:tc>
          <w:tcPr>
            <w:tcW w:w="1571" w:type="dxa"/>
            <w:vAlign w:val="center"/>
          </w:tcPr>
          <w:p>
            <w:pPr>
              <w:jc w:val="center"/>
              <w:rPr>
                <w:rFonts w:ascii="Times New Roman" w:hAnsi="Times New Roman"/>
                <w:caps/>
                <w:sz w:val="24"/>
                <w:highlight w:val="none"/>
              </w:rPr>
            </w:pPr>
            <w:r>
              <w:rPr>
                <w:rFonts w:ascii="Times New Roman" w:hAnsi="Times New Roman"/>
                <w:caps/>
                <w:sz w:val="24"/>
                <w:highlight w:val="none"/>
              </w:rPr>
              <w:t>规格型号</w:t>
            </w:r>
          </w:p>
        </w:tc>
        <w:tc>
          <w:tcPr>
            <w:tcW w:w="2323" w:type="dxa"/>
            <w:vAlign w:val="center"/>
          </w:tcPr>
          <w:p>
            <w:pPr>
              <w:jc w:val="center"/>
              <w:rPr>
                <w:rFonts w:ascii="Times New Roman" w:hAnsi="Times New Roman"/>
                <w:caps/>
                <w:sz w:val="24"/>
                <w:highlight w:val="none"/>
              </w:rPr>
            </w:pPr>
            <w:r>
              <w:rPr>
                <w:rFonts w:ascii="Times New Roman" w:hAnsi="Times New Roman"/>
                <w:sz w:val="24"/>
                <w:highlight w:val="none"/>
              </w:rPr>
              <w:t>签约（开票）日期</w:t>
            </w:r>
          </w:p>
        </w:tc>
        <w:tc>
          <w:tcPr>
            <w:tcW w:w="1567" w:type="dxa"/>
            <w:vAlign w:val="center"/>
          </w:tcPr>
          <w:p>
            <w:pPr>
              <w:jc w:val="center"/>
              <w:rPr>
                <w:rFonts w:ascii="Times New Roman" w:hAnsi="Times New Roman"/>
                <w:sz w:val="24"/>
                <w:highlight w:val="none"/>
              </w:rPr>
            </w:pPr>
            <w:r>
              <w:rPr>
                <w:rFonts w:ascii="Times New Roman" w:hAnsi="Times New Roman"/>
                <w:sz w:val="24"/>
                <w:highlight w:val="none"/>
              </w:rPr>
              <w:t>医院联系人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1571" w:type="dxa"/>
            <w:vAlign w:val="center"/>
          </w:tcPr>
          <w:p>
            <w:pPr>
              <w:jc w:val="center"/>
              <w:rPr>
                <w:rFonts w:ascii="Times New Roman" w:hAnsi="Times New Roman"/>
                <w:sz w:val="24"/>
                <w:highlight w:val="none"/>
              </w:rPr>
            </w:pPr>
          </w:p>
        </w:tc>
        <w:tc>
          <w:tcPr>
            <w:tcW w:w="2323" w:type="dxa"/>
            <w:vAlign w:val="center"/>
          </w:tcPr>
          <w:p>
            <w:pPr>
              <w:jc w:val="center"/>
              <w:rPr>
                <w:rFonts w:ascii="Times New Roman" w:hAnsi="Times New Roman"/>
                <w:sz w:val="24"/>
                <w:highlight w:val="none"/>
              </w:rPr>
            </w:pPr>
          </w:p>
        </w:tc>
        <w:tc>
          <w:tcPr>
            <w:tcW w:w="1567" w:type="dxa"/>
            <w:vAlign w:val="center"/>
          </w:tcPr>
          <w:p>
            <w:pPr>
              <w:jc w:val="center"/>
              <w:rPr>
                <w:rFonts w:ascii="Times New Roman" w:hAnsi="Times New Roman"/>
                <w:sz w:val="24"/>
                <w:highlight w:val="none"/>
              </w:rPr>
            </w:pPr>
          </w:p>
        </w:tc>
      </w:tr>
    </w:tbl>
    <w:p>
      <w:pPr>
        <w:spacing w:line="360" w:lineRule="auto"/>
        <w:rPr>
          <w:rFonts w:ascii="Times New Roman" w:hAnsi="Times New Roman"/>
          <w:sz w:val="24"/>
          <w:highlight w:val="none"/>
        </w:rPr>
      </w:pPr>
    </w:p>
    <w:p>
      <w:pPr>
        <w:spacing w:line="300" w:lineRule="auto"/>
        <w:rPr>
          <w:rFonts w:ascii="Times New Roman" w:hAnsi="Times New Roman"/>
          <w:spacing w:val="20"/>
          <w:sz w:val="24"/>
          <w:highlight w:val="none"/>
          <w:u w:val="single"/>
        </w:rPr>
      </w:pPr>
      <w:r>
        <w:rPr>
          <w:rFonts w:ascii="Times New Roman" w:hAnsi="Times New Roman"/>
          <w:sz w:val="24"/>
          <w:highlight w:val="none"/>
        </w:rPr>
        <w:t>供应商全称（盖单位公章）：</w:t>
      </w:r>
    </w:p>
    <w:p>
      <w:pPr>
        <w:spacing w:line="300" w:lineRule="auto"/>
        <w:rPr>
          <w:rFonts w:ascii="Times New Roman" w:hAnsi="Times New Roman"/>
          <w:sz w:val="24"/>
          <w:highlight w:val="none"/>
        </w:rPr>
      </w:pPr>
    </w:p>
    <w:p>
      <w:pPr>
        <w:spacing w:line="300" w:lineRule="auto"/>
        <w:rPr>
          <w:rFonts w:ascii="Times New Roman" w:hAnsi="Times New Roman"/>
          <w:spacing w:val="20"/>
          <w:sz w:val="24"/>
          <w:highlight w:val="none"/>
          <w:u w:val="single"/>
        </w:rPr>
      </w:pPr>
      <w:r>
        <w:rPr>
          <w:rFonts w:ascii="Times New Roman" w:hAnsi="Times New Roman"/>
          <w:sz w:val="24"/>
          <w:highlight w:val="none"/>
        </w:rPr>
        <w:t>采购响应文件签署人（签字或盖章）：</w:t>
      </w:r>
    </w:p>
    <w:p>
      <w:pPr>
        <w:spacing w:line="300" w:lineRule="auto"/>
        <w:rPr>
          <w:rFonts w:ascii="Times New Roman" w:hAnsi="Times New Roman"/>
          <w:spacing w:val="20"/>
          <w:sz w:val="24"/>
          <w:highlight w:val="none"/>
        </w:rPr>
      </w:pPr>
    </w:p>
    <w:p>
      <w:pPr>
        <w:spacing w:line="300" w:lineRule="auto"/>
        <w:rPr>
          <w:rFonts w:ascii="Times New Roman" w:hAnsi="Times New Roman"/>
          <w:sz w:val="24"/>
          <w:highlight w:val="none"/>
        </w:rPr>
      </w:pPr>
      <w:r>
        <w:rPr>
          <w:rFonts w:ascii="Times New Roman" w:hAnsi="Times New Roman"/>
          <w:spacing w:val="20"/>
          <w:sz w:val="24"/>
          <w:highlight w:val="none"/>
        </w:rPr>
        <w:t xml:space="preserve">日期：    </w:t>
      </w:r>
      <w:r>
        <w:rPr>
          <w:rFonts w:ascii="Times New Roman" w:hAnsi="Times New Roman"/>
          <w:sz w:val="24"/>
          <w:highlight w:val="none"/>
        </w:rPr>
        <w:t>年   月   日</w:t>
      </w:r>
    </w:p>
    <w:p>
      <w:pPr>
        <w:spacing w:line="30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r>
        <w:rPr>
          <w:rFonts w:ascii="Times New Roman" w:hAnsi="Times New Roman"/>
          <w:sz w:val="24"/>
          <w:highlight w:val="none"/>
        </w:rPr>
        <w:t>附：发票扫描件（复印件）</w:t>
      </w:r>
    </w:p>
    <w:p>
      <w:pPr>
        <w:spacing w:line="300" w:lineRule="auto"/>
        <w:rPr>
          <w:rFonts w:ascii="Times New Roman" w:hAnsi="Times New Roman"/>
          <w:sz w:val="24"/>
          <w:highlight w:val="none"/>
        </w:rPr>
      </w:pPr>
    </w:p>
    <w:p>
      <w:pPr>
        <w:widowControl/>
        <w:jc w:val="left"/>
        <w:rPr>
          <w:rFonts w:ascii="Times New Roman" w:hAnsi="Times New Roman"/>
          <w:highlight w:val="none"/>
        </w:rPr>
      </w:pPr>
      <w:r>
        <w:rPr>
          <w:rFonts w:ascii="Times New Roman" w:hAnsi="Times New Roman"/>
          <w:highlight w:val="none"/>
        </w:rPr>
        <w:br w:type="page"/>
      </w:r>
    </w:p>
    <w:p>
      <w:pPr>
        <w:pStyle w:val="36"/>
        <w:rPr>
          <w:rFonts w:ascii="Times New Roman" w:hAnsi="Times New Roman"/>
          <w:highlight w:val="none"/>
        </w:rPr>
      </w:pPr>
      <w:r>
        <w:rPr>
          <w:rFonts w:ascii="Times New Roman" w:hAnsi="Times New Roman"/>
          <w:highlight w:val="none"/>
        </w:rPr>
        <w:t>5、产品质量与服务承诺书</w:t>
      </w:r>
    </w:p>
    <w:p>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pPr>
        <w:spacing w:line="360" w:lineRule="auto"/>
        <w:ind w:left="60"/>
        <w:rPr>
          <w:rFonts w:ascii="Times New Roman" w:hAnsi="Times New Roman"/>
          <w:b/>
          <w:sz w:val="18"/>
          <w:szCs w:val="18"/>
          <w:highlight w:val="none"/>
        </w:rPr>
      </w:pPr>
    </w:p>
    <w:p>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在24小时内送货；加急情况下随叫随送，并负责货物搬运入库。</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pPr>
        <w:numPr>
          <w:ilvl w:val="0"/>
          <w:numId w:val="14"/>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pPr>
        <w:rPr>
          <w:rFonts w:ascii="Times New Roman" w:hAnsi="Times New Roman"/>
          <w:sz w:val="24"/>
          <w:highlight w:val="none"/>
        </w:rPr>
      </w:pPr>
    </w:p>
    <w:p>
      <w:pPr>
        <w:rPr>
          <w:rFonts w:ascii="Times New Roman" w:hAnsi="Times New Roman"/>
          <w:sz w:val="24"/>
          <w:highlight w:val="none"/>
        </w:rPr>
      </w:pPr>
    </w:p>
    <w:p>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pPr>
        <w:spacing w:line="360" w:lineRule="auto"/>
        <w:ind w:firstLine="2160" w:firstLineChars="900"/>
        <w:rPr>
          <w:rFonts w:ascii="Times New Roman" w:hAnsi="Times New Roman"/>
          <w:sz w:val="24"/>
          <w:highlight w:val="none"/>
          <w:u w:val="single"/>
        </w:rPr>
      </w:pPr>
    </w:p>
    <w:p>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pPr>
        <w:rPr>
          <w:rFonts w:ascii="Times New Roman" w:hAnsi="Times New Roman"/>
          <w:highlight w:val="none"/>
        </w:rPr>
      </w:pPr>
    </w:p>
    <w:p>
      <w:pPr>
        <w:widowControl/>
        <w:jc w:val="left"/>
        <w:rPr>
          <w:rFonts w:ascii="Times New Roman" w:hAnsi="Times New Roman"/>
          <w:highlight w:val="none"/>
        </w:rPr>
      </w:pPr>
      <w:r>
        <w:rPr>
          <w:rFonts w:ascii="Times New Roman" w:hAnsi="Times New Roman"/>
          <w:highlight w:val="none"/>
        </w:rPr>
        <w:br w:type="page"/>
      </w:r>
    </w:p>
    <w:p>
      <w:pPr>
        <w:pStyle w:val="36"/>
        <w:rPr>
          <w:rFonts w:hint="eastAsia" w:ascii="Times New Roman" w:hAnsi="Times New Roman"/>
          <w:highlight w:val="none"/>
          <w:lang w:val="en-US" w:eastAsia="zh-CN"/>
        </w:rPr>
      </w:pPr>
      <w:r>
        <w:rPr>
          <w:rFonts w:hint="eastAsia" w:ascii="Times New Roman" w:hAnsi="Times New Roman"/>
          <w:highlight w:val="none"/>
          <w:lang w:val="en-US" w:eastAsia="zh-CN"/>
        </w:rPr>
        <w:t>6、最低报价承诺函</w:t>
      </w:r>
    </w:p>
    <w:p>
      <w:pPr>
        <w:spacing w:line="360" w:lineRule="auto"/>
        <w:jc w:val="center"/>
        <w:rPr>
          <w:rFonts w:hint="eastAsia" w:ascii="宋体" w:hAnsi="宋体" w:eastAsia="宋体"/>
          <w:sz w:val="32"/>
          <w:szCs w:val="32"/>
          <w:highlight w:val="none"/>
          <w:lang w:eastAsia="zh-CN"/>
        </w:rPr>
      </w:pPr>
    </w:p>
    <w:p>
      <w:pPr>
        <w:spacing w:line="360" w:lineRule="auto"/>
        <w:rPr>
          <w:sz w:val="24"/>
          <w:highlight w:val="none"/>
        </w:rPr>
      </w:pPr>
      <w:r>
        <w:rPr>
          <w:rFonts w:hint="eastAsia"/>
          <w:sz w:val="24"/>
          <w:highlight w:val="none"/>
        </w:rPr>
        <w:t>我公司承诺如下：</w:t>
      </w:r>
    </w:p>
    <w:p>
      <w:pPr>
        <w:pStyle w:val="29"/>
        <w:numPr>
          <w:ilvl w:val="0"/>
          <w:numId w:val="15"/>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pPr>
        <w:pStyle w:val="29"/>
        <w:numPr>
          <w:ilvl w:val="0"/>
          <w:numId w:val="15"/>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pPr>
        <w:spacing w:line="360" w:lineRule="auto"/>
        <w:ind w:firstLine="840" w:firstLineChars="350"/>
        <w:rPr>
          <w:sz w:val="24"/>
          <w:highlight w:val="none"/>
        </w:rPr>
      </w:pPr>
      <w:r>
        <w:rPr>
          <w:rFonts w:hint="eastAsia"/>
          <w:sz w:val="24"/>
          <w:highlight w:val="none"/>
        </w:rPr>
        <w:t>特此承诺。</w:t>
      </w:r>
    </w:p>
    <w:p>
      <w:pPr>
        <w:rPr>
          <w:sz w:val="24"/>
          <w:highlight w:val="none"/>
        </w:rPr>
      </w:pPr>
    </w:p>
    <w:p>
      <w:pPr>
        <w:rPr>
          <w:rFonts w:hint="eastAsia" w:ascii="宋体" w:hAnsi="宋体"/>
          <w:color w:val="000000"/>
          <w:sz w:val="24"/>
          <w:highlight w:val="none"/>
        </w:rPr>
      </w:pPr>
    </w:p>
    <w:p>
      <w:pPr>
        <w:rPr>
          <w:rFonts w:hint="eastAsia" w:ascii="宋体" w:hAnsi="宋体"/>
          <w:color w:val="000000"/>
          <w:sz w:val="24"/>
          <w:highlight w:val="none"/>
        </w:rPr>
      </w:pPr>
    </w:p>
    <w:p>
      <w:pPr>
        <w:rPr>
          <w:rFonts w:hint="eastAsia" w:ascii="宋体" w:hAnsi="宋体"/>
          <w:color w:val="000000"/>
          <w:sz w:val="24"/>
          <w:highlight w:val="none"/>
        </w:rPr>
      </w:pPr>
    </w:p>
    <w:p>
      <w:pPr>
        <w:rPr>
          <w:rFonts w:hint="eastAsia" w:ascii="宋体" w:hAnsi="宋体"/>
          <w:color w:val="000000"/>
          <w:sz w:val="24"/>
          <w:highlight w:val="none"/>
        </w:rPr>
      </w:pPr>
    </w:p>
    <w:p>
      <w:pPr>
        <w:ind w:firstLine="360" w:firstLineChars="150"/>
        <w:rPr>
          <w:rFonts w:hint="eastAsia" w:ascii="宋体" w:hAnsi="宋体"/>
          <w:color w:val="000000"/>
          <w:sz w:val="24"/>
          <w:highlight w:val="none"/>
        </w:rPr>
      </w:pPr>
    </w:p>
    <w:p>
      <w:pPr>
        <w:ind w:firstLine="360" w:firstLineChars="150"/>
        <w:rPr>
          <w:rFonts w:hint="eastAsia" w:ascii="宋体" w:hAnsi="宋体"/>
          <w:color w:val="000000"/>
          <w:sz w:val="24"/>
          <w:highlight w:val="none"/>
        </w:rPr>
      </w:pPr>
    </w:p>
    <w:p>
      <w:pPr>
        <w:ind w:firstLine="360" w:firstLineChars="150"/>
        <w:rPr>
          <w:rFonts w:hint="eastAsia" w:ascii="宋体" w:hAnsi="宋体"/>
          <w:color w:val="000000"/>
          <w:sz w:val="24"/>
          <w:highlight w:val="none"/>
        </w:rPr>
      </w:pPr>
    </w:p>
    <w:p>
      <w:pPr>
        <w:ind w:firstLine="360" w:firstLineChars="150"/>
        <w:rPr>
          <w:rFonts w:ascii="宋体" w:hAnsi="宋体"/>
          <w:color w:val="000000"/>
          <w:sz w:val="24"/>
          <w:highlight w:val="none"/>
        </w:rPr>
      </w:pPr>
    </w:p>
    <w:p>
      <w:pPr>
        <w:spacing w:line="360" w:lineRule="auto"/>
        <w:rPr>
          <w:rFonts w:hint="eastAsia" w:eastAsia="宋体"/>
          <w:sz w:val="24"/>
          <w:highlight w:val="none"/>
          <w:u w:val="single"/>
          <w:lang w:eastAsia="zh-CN"/>
        </w:rPr>
      </w:pPr>
      <w:r>
        <w:rPr>
          <w:rFonts w:hint="eastAsia"/>
          <w:sz w:val="24"/>
          <w:highlight w:val="none"/>
        </w:rPr>
        <w:t>投标单位名称（盖章）：</w:t>
      </w:r>
    </w:p>
    <w:p>
      <w:pPr>
        <w:spacing w:line="360" w:lineRule="auto"/>
        <w:ind w:firstLine="2160" w:firstLineChars="900"/>
        <w:rPr>
          <w:rFonts w:hint="eastAsia"/>
          <w:sz w:val="24"/>
          <w:highlight w:val="none"/>
          <w:u w:val="single"/>
        </w:rPr>
      </w:pPr>
    </w:p>
    <w:p>
      <w:pPr>
        <w:spacing w:line="360" w:lineRule="auto"/>
        <w:rPr>
          <w:rFonts w:hint="eastAsia" w:eastAsia="宋体"/>
          <w:sz w:val="24"/>
          <w:highlight w:val="none"/>
          <w:u w:val="single"/>
          <w:lang w:eastAsia="zh-CN"/>
        </w:rPr>
      </w:pPr>
      <w:r>
        <w:rPr>
          <w:rFonts w:hint="eastAsia"/>
          <w:sz w:val="24"/>
          <w:highlight w:val="none"/>
        </w:rPr>
        <w:t>法定代表人（签字或盖章）：</w:t>
      </w:r>
    </w:p>
    <w:p>
      <w:pPr>
        <w:spacing w:line="360" w:lineRule="auto"/>
        <w:ind w:firstLine="2160" w:firstLineChars="900"/>
        <w:rPr>
          <w:rFonts w:hint="eastAsia" w:eastAsia="宋体"/>
          <w:sz w:val="24"/>
          <w:highlight w:val="none"/>
          <w:lang w:eastAsia="zh-CN"/>
        </w:rPr>
      </w:pPr>
    </w:p>
    <w:p>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pPr>
        <w:spacing w:line="360" w:lineRule="auto"/>
        <w:ind w:firstLine="2160" w:firstLineChars="900"/>
        <w:rPr>
          <w:rFonts w:hint="eastAsia"/>
          <w:sz w:val="24"/>
          <w:highlight w:val="none"/>
          <w:u w:val="single"/>
        </w:rPr>
      </w:pPr>
    </w:p>
    <w:p>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r>
        <w:rPr>
          <w:rFonts w:hint="eastAsia"/>
          <w:sz w:val="24"/>
          <w:highlight w:val="none"/>
        </w:rPr>
        <w:t>：</w:t>
      </w:r>
    </w:p>
    <w:p>
      <w:pPr>
        <w:spacing w:line="360" w:lineRule="auto"/>
        <w:ind w:firstLine="2160" w:firstLineChars="900"/>
        <w:rPr>
          <w:rFonts w:hint="eastAsia" w:eastAsia="宋体"/>
          <w:sz w:val="24"/>
          <w:highlight w:val="none"/>
          <w:lang w:eastAsia="zh-CN"/>
        </w:rPr>
      </w:pPr>
    </w:p>
    <w:p>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pPr>
        <w:outlineLvl w:val="9"/>
        <w:rPr>
          <w:rFonts w:hint="eastAsia"/>
          <w:highlight w:val="none"/>
          <w:lang w:val="en-US" w:eastAsia="zh-CN"/>
        </w:rPr>
      </w:pPr>
    </w:p>
    <w:p>
      <w:pPr>
        <w:pStyle w:val="36"/>
        <w:outlineLvl w:val="9"/>
        <w:rPr>
          <w:rFonts w:hint="eastAsia" w:ascii="Times New Roman" w:hAnsi="Times New Roman"/>
          <w:highlight w:val="none"/>
          <w:lang w:val="en-US" w:eastAsia="zh-CN"/>
        </w:rPr>
      </w:pPr>
    </w:p>
    <w:p>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pPr>
        <w:pStyle w:val="36"/>
        <w:rPr>
          <w:rFonts w:hint="eastAsia" w:ascii="Times New Roman" w:hAnsi="Times New Roman"/>
          <w:highlight w:val="none"/>
          <w:lang w:val="en-US" w:eastAsia="zh-CN"/>
        </w:rPr>
      </w:pPr>
      <w:r>
        <w:rPr>
          <w:rFonts w:hint="eastAsia" w:ascii="Times New Roman" w:hAnsi="Times New Roman"/>
          <w:highlight w:val="none"/>
          <w:lang w:val="en-US" w:eastAsia="zh-CN"/>
        </w:rPr>
        <w:t>7、廉洁承诺书</w:t>
      </w:r>
    </w:p>
    <w:p>
      <w:pPr>
        <w:pStyle w:val="41"/>
        <w:spacing w:line="360" w:lineRule="auto"/>
        <w:jc w:val="center"/>
        <w:rPr>
          <w:rFonts w:ascii="黑体" w:hAnsi="黑体" w:eastAsia="黑体"/>
          <w:sz w:val="32"/>
          <w:szCs w:val="32"/>
          <w:highlight w:val="none"/>
        </w:rPr>
      </w:pPr>
    </w:p>
    <w:p>
      <w:pPr>
        <w:pStyle w:val="41"/>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pPr>
        <w:pStyle w:val="41"/>
        <w:spacing w:line="360" w:lineRule="auto"/>
        <w:jc w:val="both"/>
        <w:rPr>
          <w:rFonts w:hint="eastAsia"/>
          <w:b/>
          <w:highlight w:val="none"/>
          <w:u w:val="single"/>
        </w:rPr>
      </w:pPr>
    </w:p>
    <w:p>
      <w:pPr>
        <w:pStyle w:val="41"/>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pPr>
        <w:pStyle w:val="41"/>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pPr>
        <w:pStyle w:val="41"/>
        <w:spacing w:line="360" w:lineRule="auto"/>
        <w:ind w:firstLine="600"/>
        <w:jc w:val="both"/>
        <w:rPr>
          <w:highlight w:val="none"/>
        </w:rPr>
      </w:pPr>
      <w:r>
        <w:rPr>
          <w:rFonts w:hint="eastAsia"/>
          <w:highlight w:val="none"/>
        </w:rPr>
        <w:t>二、不为标项有关人员及部门报销应由你方单位或个人支付的费用；</w:t>
      </w:r>
    </w:p>
    <w:p>
      <w:pPr>
        <w:pStyle w:val="41"/>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pPr>
        <w:pStyle w:val="41"/>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pPr>
        <w:pStyle w:val="41"/>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pPr>
        <w:pStyle w:val="41"/>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pPr>
        <w:pStyle w:val="41"/>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pPr>
        <w:pStyle w:val="41"/>
        <w:spacing w:line="360" w:lineRule="auto"/>
        <w:jc w:val="both"/>
        <w:rPr>
          <w:rFonts w:hint="eastAsia"/>
          <w:highlight w:val="none"/>
        </w:rPr>
      </w:pPr>
    </w:p>
    <w:p>
      <w:pPr>
        <w:pStyle w:val="41"/>
        <w:spacing w:line="360" w:lineRule="auto"/>
        <w:jc w:val="both"/>
        <w:rPr>
          <w:rFonts w:hint="eastAsia"/>
          <w:highlight w:val="none"/>
        </w:rPr>
      </w:pPr>
    </w:p>
    <w:p>
      <w:pPr>
        <w:rPr>
          <w:rFonts w:hint="eastAsia"/>
          <w:sz w:val="24"/>
          <w:highlight w:val="none"/>
        </w:rPr>
      </w:pPr>
    </w:p>
    <w:p>
      <w:pPr>
        <w:spacing w:line="360" w:lineRule="auto"/>
        <w:rPr>
          <w:rFonts w:hint="eastAsia" w:eastAsia="宋体"/>
          <w:sz w:val="24"/>
          <w:highlight w:val="none"/>
          <w:u w:val="single"/>
          <w:lang w:eastAsia="zh-CN"/>
        </w:rPr>
      </w:pPr>
      <w:r>
        <w:rPr>
          <w:rFonts w:hint="eastAsia"/>
          <w:sz w:val="24"/>
          <w:highlight w:val="none"/>
        </w:rPr>
        <w:t>投标单位名称（盖章）：</w:t>
      </w:r>
    </w:p>
    <w:p>
      <w:pPr>
        <w:spacing w:line="360" w:lineRule="auto"/>
        <w:ind w:firstLine="2160" w:firstLineChars="900"/>
        <w:rPr>
          <w:rFonts w:hint="eastAsia"/>
          <w:sz w:val="24"/>
          <w:highlight w:val="none"/>
          <w:u w:val="single"/>
        </w:rPr>
      </w:pPr>
    </w:p>
    <w:p>
      <w:pPr>
        <w:spacing w:line="360" w:lineRule="auto"/>
        <w:rPr>
          <w:rFonts w:hint="eastAsia" w:eastAsia="宋体"/>
          <w:sz w:val="24"/>
          <w:highlight w:val="none"/>
          <w:u w:val="single"/>
          <w:lang w:eastAsia="zh-CN"/>
        </w:rPr>
      </w:pPr>
      <w:r>
        <w:rPr>
          <w:rFonts w:hint="eastAsia"/>
          <w:sz w:val="24"/>
          <w:highlight w:val="none"/>
        </w:rPr>
        <w:t>法定代表人（签字或盖章）：</w:t>
      </w:r>
    </w:p>
    <w:p>
      <w:pPr>
        <w:spacing w:line="360" w:lineRule="auto"/>
        <w:ind w:firstLine="2160" w:firstLineChars="900"/>
        <w:rPr>
          <w:rFonts w:hint="eastAsia" w:eastAsia="宋体"/>
          <w:sz w:val="24"/>
          <w:highlight w:val="none"/>
          <w:lang w:eastAsia="zh-CN"/>
        </w:rPr>
      </w:pPr>
    </w:p>
    <w:p>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pPr>
        <w:pStyle w:val="36"/>
        <w:rPr>
          <w:rFonts w:hint="eastAsia" w:ascii="Times New Roman" w:hAnsi="Times New Roman"/>
          <w:highlight w:val="none"/>
          <w:lang w:val="en-US" w:eastAsia="zh-CN"/>
        </w:rPr>
      </w:pPr>
      <w:r>
        <w:rPr>
          <w:rFonts w:hint="eastAsia" w:ascii="Times New Roman" w:hAnsi="Times New Roman"/>
          <w:highlight w:val="none"/>
          <w:lang w:val="en-US" w:eastAsia="zh-CN"/>
        </w:rPr>
        <w:t>8、法定代表人资格证明书</w:t>
      </w:r>
    </w:p>
    <w:p>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pPr>
        <w:adjustRightInd w:val="0"/>
        <w:spacing w:line="360" w:lineRule="auto"/>
        <w:ind w:firstLine="420" w:firstLineChars="200"/>
        <w:rPr>
          <w:rFonts w:ascii="Times New Roman" w:hAnsi="Times New Roman"/>
          <w:szCs w:val="21"/>
          <w:highlight w:val="none"/>
        </w:rPr>
      </w:pPr>
    </w:p>
    <w:p>
      <w:pPr>
        <w:adjustRightInd w:val="0"/>
        <w:spacing w:line="360" w:lineRule="auto"/>
        <w:ind w:firstLine="420" w:firstLineChars="200"/>
        <w:rPr>
          <w:rFonts w:ascii="Times New Roman" w:hAnsi="Times New Roman"/>
          <w:szCs w:val="21"/>
          <w:highlight w:val="none"/>
        </w:rPr>
      </w:pPr>
    </w:p>
    <w:p>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pPr>
        <w:adjustRightInd w:val="0"/>
        <w:spacing w:line="360" w:lineRule="auto"/>
        <w:ind w:firstLine="480" w:firstLineChars="200"/>
        <w:rPr>
          <w:rFonts w:ascii="Times New Roman" w:hAnsi="Times New Roman"/>
          <w:sz w:val="24"/>
          <w:highlight w:val="none"/>
        </w:rPr>
      </w:pPr>
    </w:p>
    <w:p>
      <w:pPr>
        <w:adjustRightInd w:val="0"/>
        <w:spacing w:line="360" w:lineRule="auto"/>
        <w:ind w:firstLine="480" w:firstLineChars="200"/>
        <w:rPr>
          <w:rFonts w:ascii="Times New Roman" w:hAnsi="Times New Roman"/>
          <w:sz w:val="24"/>
          <w:highlight w:val="none"/>
        </w:rPr>
      </w:pP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pPr>
        <w:adjustRightInd w:val="0"/>
        <w:spacing w:line="360" w:lineRule="auto"/>
        <w:ind w:firstLine="480" w:firstLineChars="200"/>
        <w:rPr>
          <w:rFonts w:ascii="Times New Roman" w:hAnsi="Times New Roman"/>
          <w:sz w:val="24"/>
          <w:highlight w:val="none"/>
        </w:rPr>
      </w:pPr>
    </w:p>
    <w:p>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pPr>
        <w:adjustRightInd w:val="0"/>
        <w:spacing w:line="360" w:lineRule="auto"/>
        <w:ind w:firstLine="480" w:firstLineChars="200"/>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r>
        <w:rPr>
          <w:rFonts w:ascii="Times New Roman" w:hAnsi="Times New Roman"/>
          <w:sz w:val="24"/>
          <w:highlight w:val="none"/>
        </w:rPr>
        <w:t>附：</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pPr>
              <w:spacing w:line="360" w:lineRule="auto"/>
              <w:rPr>
                <w:rFonts w:ascii="Times New Roman" w:hAnsi="Times New Roman"/>
                <w:sz w:val="24"/>
                <w:highlight w:val="none"/>
              </w:rPr>
            </w:pPr>
          </w:p>
        </w:tc>
      </w:tr>
    </w:tbl>
    <w:p>
      <w:pPr>
        <w:adjustRightInd w:val="0"/>
        <w:spacing w:line="360" w:lineRule="auto"/>
        <w:ind w:firstLine="480" w:firstLineChars="200"/>
        <w:rPr>
          <w:rFonts w:ascii="Times New Roman" w:hAnsi="Times New Roman"/>
          <w:sz w:val="24"/>
          <w:highlight w:val="none"/>
        </w:rPr>
      </w:pPr>
    </w:p>
    <w:p>
      <w:pPr>
        <w:widowControl/>
        <w:jc w:val="left"/>
        <w:rPr>
          <w:rFonts w:ascii="Times New Roman" w:hAnsi="Times New Roman"/>
          <w:sz w:val="24"/>
          <w:highlight w:val="none"/>
        </w:rPr>
      </w:pPr>
      <w:r>
        <w:rPr>
          <w:rFonts w:ascii="Times New Roman" w:hAnsi="Times New Roman"/>
          <w:sz w:val="24"/>
          <w:highlight w:val="none"/>
        </w:rPr>
        <w:br w:type="page"/>
      </w:r>
    </w:p>
    <w:p>
      <w:pPr>
        <w:pStyle w:val="36"/>
        <w:rPr>
          <w:rFonts w:ascii="Times New Roman" w:hAnsi="Times New Roman"/>
          <w:szCs w:val="24"/>
          <w:highlight w:val="none"/>
        </w:rPr>
      </w:pPr>
      <w:r>
        <w:rPr>
          <w:rFonts w:hint="eastAsia" w:ascii="Times New Roman" w:hAnsi="Times New Roman"/>
          <w:highlight w:val="none"/>
          <w:lang w:val="en-US" w:eastAsia="zh-CN"/>
        </w:rPr>
        <w:t>9</w:t>
      </w:r>
      <w:r>
        <w:rPr>
          <w:rFonts w:ascii="Times New Roman" w:hAnsi="Times New Roman"/>
          <w:highlight w:val="none"/>
        </w:rPr>
        <w:t>、法定代表人授权委托书</w:t>
      </w:r>
    </w:p>
    <w:p>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pPr>
        <w:spacing w:line="276" w:lineRule="auto"/>
        <w:rPr>
          <w:rFonts w:ascii="Times New Roman" w:hAnsi="Times New Roman"/>
          <w:bCs/>
          <w:sz w:val="24"/>
          <w:highlight w:val="none"/>
        </w:rPr>
      </w:pPr>
    </w:p>
    <w:p>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pPr>
        <w:spacing w:line="276" w:lineRule="auto"/>
        <w:ind w:firstLine="480" w:firstLineChars="200"/>
        <w:rPr>
          <w:rFonts w:ascii="Times New Roman" w:hAnsi="Times New Roman"/>
          <w:sz w:val="24"/>
          <w:highlight w:val="none"/>
        </w:rPr>
      </w:pPr>
    </w:p>
    <w:p>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，代表我公司参加贵院此次医用耗材采购（项目编号：</w:t>
      </w:r>
      <w:r>
        <w:rPr>
          <w:rFonts w:hint="eastAsia" w:ascii="Times New Roman" w:hAnsi="Times New Roman"/>
          <w:b w:val="0"/>
          <w:bCs/>
          <w:sz w:val="24"/>
          <w:highlight w:val="none"/>
          <w:shd w:val="clear" w:color="auto" w:fill="FFFFFF"/>
          <w:lang w:bidi="ar"/>
        </w:rPr>
        <w:t>ZC-HC-202401-00</w:t>
      </w:r>
      <w:r>
        <w:rPr>
          <w:rFonts w:hint="eastAsia" w:ascii="Times New Roman" w:hAnsi="Times New Roman"/>
          <w:b/>
          <w:sz w:val="24"/>
          <w:highlight w:val="none"/>
          <w:shd w:val="clear" w:color="auto" w:fill="FFFFFF"/>
          <w:lang w:bidi="ar"/>
        </w:rPr>
        <w:t>1</w:t>
      </w:r>
      <w:r>
        <w:rPr>
          <w:rFonts w:ascii="Times New Roman" w:hAnsi="Times New Roman"/>
          <w:sz w:val="24"/>
          <w:highlight w:val="none"/>
        </w:rPr>
        <w:t>），全权处理采购过程中的一切事项。本次委托有效期为签发之日起至合同履行完毕之日止。</w:t>
      </w:r>
    </w:p>
    <w:p>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pPr>
        <w:spacing w:line="360" w:lineRule="auto"/>
        <w:rPr>
          <w:rFonts w:ascii="Times New Roman" w:hAnsi="Times New Roman"/>
          <w:sz w:val="24"/>
          <w:highlight w:val="none"/>
        </w:rPr>
      </w:pPr>
    </w:p>
    <w:p>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pPr>
        <w:spacing w:line="300" w:lineRule="auto"/>
        <w:rPr>
          <w:rFonts w:ascii="Times New Roman" w:hAnsi="Times New Roman"/>
          <w:sz w:val="24"/>
          <w:highlight w:val="none"/>
        </w:rPr>
      </w:pPr>
    </w:p>
    <w:p>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pPr>
        <w:spacing w:line="300" w:lineRule="auto"/>
        <w:rPr>
          <w:rFonts w:ascii="Times New Roman" w:hAnsi="Times New Roman"/>
          <w:sz w:val="24"/>
          <w:highlight w:val="none"/>
          <w:u w:val="single"/>
        </w:rPr>
      </w:pPr>
    </w:p>
    <w:p>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pPr>
              <w:widowControl/>
              <w:jc w:val="left"/>
              <w:rPr>
                <w:rFonts w:ascii="Times New Roman" w:hAnsi="Times New Roman"/>
                <w:sz w:val="24"/>
                <w:highlight w:val="none"/>
              </w:rPr>
            </w:pPr>
          </w:p>
          <w:p>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pPr>
        <w:widowControl/>
        <w:autoSpaceDE w:val="0"/>
        <w:autoSpaceDN w:val="0"/>
        <w:spacing w:line="360" w:lineRule="auto"/>
        <w:jc w:val="center"/>
        <w:textAlignment w:val="bottom"/>
        <w:rPr>
          <w:rFonts w:ascii="Times New Roman" w:hAnsi="Times New Roman"/>
          <w:sz w:val="24"/>
          <w:highlight w:val="none"/>
        </w:rPr>
      </w:pPr>
    </w:p>
    <w:p>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pPr>
        <w:pStyle w:val="36"/>
        <w:rPr>
          <w:rFonts w:ascii="Times New Roman" w:hAnsi="Times New Roman"/>
          <w:highlight w:val="none"/>
        </w:rPr>
      </w:pPr>
      <w:r>
        <w:rPr>
          <w:rFonts w:hint="eastAsia" w:ascii="Times New Roman" w:hAnsi="Times New Roman"/>
          <w:highlight w:val="none"/>
          <w:lang w:val="en-US" w:eastAsia="zh-CN"/>
        </w:rPr>
        <w:t>10</w:t>
      </w:r>
      <w:r>
        <w:rPr>
          <w:rFonts w:ascii="Times New Roman" w:hAnsi="Times New Roman"/>
          <w:highlight w:val="none"/>
        </w:rPr>
        <w:t>、供应商商业信誉证明材料</w:t>
      </w:r>
    </w:p>
    <w:p>
      <w:pPr>
        <w:pStyle w:val="29"/>
        <w:numPr>
          <w:ilvl w:val="3"/>
          <w:numId w:val="16"/>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widowControl/>
              <w:autoSpaceDE w:val="0"/>
              <w:autoSpaceDN w:val="0"/>
              <w:jc w:val="center"/>
              <w:textAlignment w:val="bottom"/>
              <w:rPr>
                <w:rFonts w:ascii="Times New Roman" w:hAnsi="Times New Roman"/>
                <w:sz w:val="24"/>
                <w:highlight w:val="none"/>
              </w:rPr>
            </w:pPr>
          </w:p>
          <w:p>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pPr>
              <w:widowControl/>
              <w:autoSpaceDE w:val="0"/>
              <w:autoSpaceDN w:val="0"/>
              <w:ind w:left="390"/>
              <w:textAlignment w:val="bottom"/>
              <w:rPr>
                <w:rFonts w:ascii="Times New Roman" w:hAnsi="Times New Roman"/>
                <w:sz w:val="24"/>
                <w:highlight w:val="none"/>
              </w:rPr>
            </w:pPr>
          </w:p>
          <w:p>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Times New Roman" w:hAnsi="Times New Roman"/>
                <w:sz w:val="24"/>
                <w:highlight w:val="none"/>
              </w:rPr>
            </w:pPr>
          </w:p>
          <w:p>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pPr>
              <w:spacing w:line="360" w:lineRule="auto"/>
              <w:ind w:firstLine="405"/>
              <w:rPr>
                <w:rFonts w:ascii="Times New Roman" w:hAnsi="Times New Roman"/>
                <w:sz w:val="24"/>
                <w:highlight w:val="none"/>
              </w:rPr>
            </w:pPr>
            <w:r>
              <w:rPr>
                <w:rFonts w:ascii="Times New Roman" w:hAnsi="Times New Roman"/>
                <w:sz w:val="24"/>
                <w:highlight w:val="none"/>
              </w:rPr>
              <w:t>查询日期：</w:t>
            </w:r>
          </w:p>
          <w:p>
            <w:pPr>
              <w:spacing w:line="360" w:lineRule="auto"/>
              <w:ind w:firstLine="405"/>
              <w:rPr>
                <w:rFonts w:ascii="Times New Roman" w:hAnsi="Times New Roman"/>
                <w:sz w:val="24"/>
                <w:highlight w:val="none"/>
              </w:rPr>
            </w:pPr>
          </w:p>
          <w:p>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widowControl/>
              <w:autoSpaceDE w:val="0"/>
              <w:autoSpaceDN w:val="0"/>
              <w:jc w:val="center"/>
              <w:textAlignment w:val="bottom"/>
              <w:rPr>
                <w:rFonts w:ascii="Times New Roman" w:hAnsi="Times New Roman"/>
                <w:sz w:val="24"/>
                <w:highlight w:val="none"/>
              </w:rPr>
            </w:pPr>
          </w:p>
          <w:p>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pPr>
              <w:widowControl/>
              <w:autoSpaceDE w:val="0"/>
              <w:autoSpaceDN w:val="0"/>
              <w:ind w:left="390"/>
              <w:textAlignment w:val="bottom"/>
              <w:rPr>
                <w:rFonts w:ascii="Times New Roman" w:hAnsi="Times New Roman"/>
                <w:sz w:val="24"/>
                <w:highlight w:val="none"/>
              </w:rPr>
            </w:pPr>
          </w:p>
          <w:p>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Times New Roman" w:hAnsi="Times New Roman"/>
                <w:sz w:val="24"/>
                <w:highlight w:val="none"/>
              </w:rPr>
            </w:pPr>
          </w:p>
          <w:p>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pPr>
              <w:spacing w:line="360" w:lineRule="auto"/>
              <w:ind w:firstLine="405"/>
              <w:rPr>
                <w:rFonts w:ascii="Times New Roman" w:hAnsi="Times New Roman"/>
                <w:sz w:val="24"/>
                <w:highlight w:val="none"/>
              </w:rPr>
            </w:pPr>
            <w:r>
              <w:rPr>
                <w:rFonts w:ascii="Times New Roman" w:hAnsi="Times New Roman"/>
                <w:sz w:val="24"/>
                <w:highlight w:val="none"/>
              </w:rPr>
              <w:t>查询日期：</w:t>
            </w:r>
          </w:p>
          <w:p>
            <w:pPr>
              <w:spacing w:line="360" w:lineRule="auto"/>
              <w:ind w:firstLine="405"/>
              <w:rPr>
                <w:rFonts w:ascii="Times New Roman" w:hAnsi="Times New Roman"/>
                <w:sz w:val="24"/>
                <w:highlight w:val="none"/>
              </w:rPr>
            </w:pPr>
          </w:p>
          <w:p>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pPr>
        <w:widowControl/>
        <w:jc w:val="left"/>
        <w:rPr>
          <w:rFonts w:ascii="Times New Roman" w:hAnsi="Times New Roman"/>
          <w:highlight w:val="none"/>
        </w:rPr>
      </w:pPr>
      <w:r>
        <w:rPr>
          <w:rFonts w:ascii="Times New Roman" w:hAnsi="Times New Roman"/>
          <w:highlight w:val="none"/>
        </w:rPr>
        <w:br w:type="page"/>
      </w:r>
    </w:p>
    <w:p>
      <w:pPr>
        <w:pStyle w:val="29"/>
        <w:numPr>
          <w:ilvl w:val="3"/>
          <w:numId w:val="16"/>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pPr>
        <w:pStyle w:val="29"/>
        <w:spacing w:line="360" w:lineRule="auto"/>
        <w:ind w:left="426" w:firstLine="0" w:firstLineChars="0"/>
        <w:jc w:val="left"/>
        <w:rPr>
          <w:sz w:val="24"/>
          <w:szCs w:val="32"/>
          <w:highlight w:val="none"/>
        </w:rPr>
      </w:pPr>
    </w:p>
    <w:p>
      <w:pPr>
        <w:widowControl/>
        <w:jc w:val="left"/>
        <w:rPr>
          <w:rFonts w:ascii="Times New Roman" w:hAnsi="Times New Roman"/>
          <w:b/>
          <w:sz w:val="24"/>
          <w:szCs w:val="32"/>
          <w:highlight w:val="none"/>
        </w:rPr>
      </w:pPr>
      <w:r>
        <w:rPr>
          <w:rFonts w:ascii="Times New Roman" w:hAnsi="Times New Roman"/>
          <w:highlight w:val="none"/>
        </w:rPr>
        <w:br w:type="page"/>
      </w:r>
    </w:p>
    <w:p>
      <w:pPr>
        <w:pStyle w:val="36"/>
        <w:rPr>
          <w:rFonts w:ascii="Times New Roman" w:hAnsi="Times New Roman"/>
          <w:highlight w:val="none"/>
        </w:rPr>
      </w:pPr>
      <w:r>
        <w:rPr>
          <w:rFonts w:hint="eastAsia" w:ascii="Times New Roman" w:hAnsi="Times New Roman"/>
          <w:highlight w:val="none"/>
          <w:lang w:val="en-US" w:eastAsia="zh-CN"/>
        </w:rPr>
        <w:t>11</w:t>
      </w:r>
      <w:r>
        <w:rPr>
          <w:rFonts w:ascii="Times New Roman" w:hAnsi="Times New Roman"/>
          <w:highlight w:val="none"/>
        </w:rPr>
        <w:t>、供应商认为有必要提供的其它文件</w:t>
      </w:r>
    </w:p>
    <w:p>
      <w:pPr>
        <w:spacing w:line="360" w:lineRule="auto"/>
        <w:rPr>
          <w:rFonts w:ascii="Times New Roman" w:hAnsi="Times New Roman"/>
          <w:sz w:val="24"/>
          <w:highlight w:val="none"/>
        </w:rPr>
        <w:sectPr>
          <w:pgSz w:w="12240" w:h="15840"/>
          <w:pgMar w:top="1418" w:right="1797" w:bottom="1440" w:left="1797" w:header="720" w:footer="720" w:gutter="0"/>
          <w:cols w:space="720" w:num="1"/>
        </w:sectPr>
      </w:pPr>
    </w:p>
    <w:p>
      <w:pPr>
        <w:spacing w:line="360" w:lineRule="auto"/>
        <w:rPr>
          <w:rFonts w:ascii="Times New Roman" w:hAnsi="Times New Roman"/>
          <w:sz w:val="24"/>
          <w:highlight w:val="none"/>
        </w:rPr>
      </w:pPr>
    </w:p>
    <w:sectPr>
      <w:type w:val="continuous"/>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pPr>
              <w:pStyle w:val="10"/>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zGitfVAAAACAEAAA8A&#10;AAAAAAAAAQAgAAAAIgAAAGRycy9kb3ducmV2LnhtbFBLAQIUABQAAAAIAIdO4kD73oum4QEAALED&#10;AAAOAAAAAAAAAAEAIAAAACQBAABkcnMvZTJvRG9jLnhtbFBLBQYAAAAABgAGAFkBAAB3BQAAAAA=&#10;">
                      <v:fill on="f" focussize="0,0"/>
                      <v:stroke weight="0.5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15</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8C892"/>
    <w:multiLevelType w:val="singleLevel"/>
    <w:tmpl w:val="EF48C892"/>
    <w:lvl w:ilvl="0" w:tentative="0">
      <w:start w:val="1"/>
      <w:numFmt w:val="decimal"/>
      <w:suff w:val="nothing"/>
      <w:lvlText w:val="%1、"/>
      <w:lvlJc w:val="left"/>
    </w:lvl>
  </w:abstractNum>
  <w:abstractNum w:abstractNumId="1">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AB4BD4"/>
    <w:multiLevelType w:val="multilevel"/>
    <w:tmpl w:val="0BAB4B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481BD7"/>
    <w:multiLevelType w:val="singleLevel"/>
    <w:tmpl w:val="14481BD7"/>
    <w:lvl w:ilvl="0" w:tentative="0">
      <w:start w:val="1"/>
      <w:numFmt w:val="chineseCounting"/>
      <w:suff w:val="nothing"/>
      <w:lvlText w:val="%1、"/>
      <w:lvlJc w:val="left"/>
      <w:pPr>
        <w:ind w:left="0" w:firstLine="0"/>
      </w:pPr>
    </w:lvl>
  </w:abstractNum>
  <w:abstractNum w:abstractNumId="4">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318F00EE"/>
    <w:multiLevelType w:val="multilevel"/>
    <w:tmpl w:val="318F00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8837C5"/>
    <w:multiLevelType w:val="multilevel"/>
    <w:tmpl w:val="418837C5"/>
    <w:lvl w:ilvl="0" w:tentative="0">
      <w:start w:val="1"/>
      <w:numFmt w:val="decimal"/>
      <w:suff w:val="nothing"/>
      <w:lvlText w:val="标段%1"/>
      <w:lvlJc w:val="left"/>
      <w:pPr>
        <w:ind w:left="0" w:firstLine="0"/>
      </w:pPr>
      <w:rPr>
        <w:rFonts w:hint="eastAsia"/>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42777E4F"/>
    <w:multiLevelType w:val="multilevel"/>
    <w:tmpl w:val="42777E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AD062E"/>
    <w:multiLevelType w:val="multilevel"/>
    <w:tmpl w:val="52AD06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650447"/>
    <w:multiLevelType w:val="multilevel"/>
    <w:tmpl w:val="7565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num>
  <w:num w:numId="2">
    <w:abstractNumId w:val="7"/>
  </w:num>
  <w:num w:numId="3">
    <w:abstractNumId w:val="0"/>
  </w:num>
  <w:num w:numId="4">
    <w:abstractNumId w:val="14"/>
  </w:num>
  <w:num w:numId="5">
    <w:abstractNumId w:val="2"/>
  </w:num>
  <w:num w:numId="6">
    <w:abstractNumId w:val="9"/>
  </w:num>
  <w:num w:numId="7">
    <w:abstractNumId w:val="6"/>
  </w:num>
  <w:num w:numId="8">
    <w:abstractNumId w:val="8"/>
  </w:num>
  <w:num w:numId="9">
    <w:abstractNumId w:val="1"/>
  </w:num>
  <w:num w:numId="10">
    <w:abstractNumId w:val="11"/>
  </w:num>
  <w:num w:numId="11">
    <w:abstractNumId w:val="5"/>
  </w:num>
  <w:num w:numId="12">
    <w:abstractNumId w:val="13"/>
  </w:num>
  <w:num w:numId="13">
    <w:abstractNumId w:val="15"/>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1NTdkNDMxNzU1MzI3NjgzYWIxZmUxYWJlZjU3ODk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0AFC"/>
    <w:rsid w:val="000410FD"/>
    <w:rsid w:val="00045D21"/>
    <w:rsid w:val="00045EA8"/>
    <w:rsid w:val="00052041"/>
    <w:rsid w:val="000528D8"/>
    <w:rsid w:val="000540C0"/>
    <w:rsid w:val="00055BAF"/>
    <w:rsid w:val="00061ACD"/>
    <w:rsid w:val="00063082"/>
    <w:rsid w:val="000641CB"/>
    <w:rsid w:val="00064D35"/>
    <w:rsid w:val="00064F50"/>
    <w:rsid w:val="0006750C"/>
    <w:rsid w:val="00071D38"/>
    <w:rsid w:val="00073B49"/>
    <w:rsid w:val="00074A09"/>
    <w:rsid w:val="00076DA3"/>
    <w:rsid w:val="0008069B"/>
    <w:rsid w:val="00080E83"/>
    <w:rsid w:val="0008131C"/>
    <w:rsid w:val="00083B08"/>
    <w:rsid w:val="000843E1"/>
    <w:rsid w:val="0008560A"/>
    <w:rsid w:val="00093A44"/>
    <w:rsid w:val="00095810"/>
    <w:rsid w:val="00095C4E"/>
    <w:rsid w:val="0009798F"/>
    <w:rsid w:val="000A0399"/>
    <w:rsid w:val="000A1D12"/>
    <w:rsid w:val="000A30B0"/>
    <w:rsid w:val="000A41EA"/>
    <w:rsid w:val="000A5366"/>
    <w:rsid w:val="000B1840"/>
    <w:rsid w:val="000B18AD"/>
    <w:rsid w:val="000B3548"/>
    <w:rsid w:val="000C025F"/>
    <w:rsid w:val="000C15E3"/>
    <w:rsid w:val="000C6DED"/>
    <w:rsid w:val="000D00F5"/>
    <w:rsid w:val="000D31B8"/>
    <w:rsid w:val="000D3573"/>
    <w:rsid w:val="000E01B4"/>
    <w:rsid w:val="000E0E9F"/>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3E2A"/>
    <w:rsid w:val="001247E2"/>
    <w:rsid w:val="00126537"/>
    <w:rsid w:val="001308B9"/>
    <w:rsid w:val="00130CD5"/>
    <w:rsid w:val="00131583"/>
    <w:rsid w:val="00131B56"/>
    <w:rsid w:val="0014153B"/>
    <w:rsid w:val="00141EFC"/>
    <w:rsid w:val="00142842"/>
    <w:rsid w:val="001431BE"/>
    <w:rsid w:val="00144313"/>
    <w:rsid w:val="00144E5C"/>
    <w:rsid w:val="001465C6"/>
    <w:rsid w:val="00147ACF"/>
    <w:rsid w:val="00151123"/>
    <w:rsid w:val="00151BA0"/>
    <w:rsid w:val="00151F43"/>
    <w:rsid w:val="001524D2"/>
    <w:rsid w:val="00154696"/>
    <w:rsid w:val="00154734"/>
    <w:rsid w:val="00154F2E"/>
    <w:rsid w:val="00155E16"/>
    <w:rsid w:val="001571FB"/>
    <w:rsid w:val="00157AC1"/>
    <w:rsid w:val="00161131"/>
    <w:rsid w:val="00164046"/>
    <w:rsid w:val="00166439"/>
    <w:rsid w:val="00170D20"/>
    <w:rsid w:val="00174121"/>
    <w:rsid w:val="00174842"/>
    <w:rsid w:val="001761EA"/>
    <w:rsid w:val="00176EF1"/>
    <w:rsid w:val="00176F4C"/>
    <w:rsid w:val="0018326D"/>
    <w:rsid w:val="0018574A"/>
    <w:rsid w:val="001871AD"/>
    <w:rsid w:val="00190737"/>
    <w:rsid w:val="00191A03"/>
    <w:rsid w:val="001964E5"/>
    <w:rsid w:val="00196A48"/>
    <w:rsid w:val="001A3176"/>
    <w:rsid w:val="001A362D"/>
    <w:rsid w:val="001A5167"/>
    <w:rsid w:val="001A62BC"/>
    <w:rsid w:val="001A6E68"/>
    <w:rsid w:val="001A75B3"/>
    <w:rsid w:val="001A79CE"/>
    <w:rsid w:val="001A7D23"/>
    <w:rsid w:val="001A7FCB"/>
    <w:rsid w:val="001B2FD5"/>
    <w:rsid w:val="001B53D8"/>
    <w:rsid w:val="001B5933"/>
    <w:rsid w:val="001C5C20"/>
    <w:rsid w:val="001C6798"/>
    <w:rsid w:val="001C6967"/>
    <w:rsid w:val="001C6FAF"/>
    <w:rsid w:val="001C7F68"/>
    <w:rsid w:val="001D478F"/>
    <w:rsid w:val="001D6C0B"/>
    <w:rsid w:val="001E04C4"/>
    <w:rsid w:val="001E1FD3"/>
    <w:rsid w:val="001E3C97"/>
    <w:rsid w:val="001E4524"/>
    <w:rsid w:val="001F1DDC"/>
    <w:rsid w:val="001F21E7"/>
    <w:rsid w:val="001F37BA"/>
    <w:rsid w:val="001F3831"/>
    <w:rsid w:val="00202846"/>
    <w:rsid w:val="0020666F"/>
    <w:rsid w:val="00206845"/>
    <w:rsid w:val="0021028A"/>
    <w:rsid w:val="00211B1C"/>
    <w:rsid w:val="002123B2"/>
    <w:rsid w:val="0021629D"/>
    <w:rsid w:val="00216572"/>
    <w:rsid w:val="00220020"/>
    <w:rsid w:val="00220679"/>
    <w:rsid w:val="00222863"/>
    <w:rsid w:val="002255F8"/>
    <w:rsid w:val="002272F1"/>
    <w:rsid w:val="00227B66"/>
    <w:rsid w:val="002304D9"/>
    <w:rsid w:val="00231FA3"/>
    <w:rsid w:val="002328EA"/>
    <w:rsid w:val="00232B01"/>
    <w:rsid w:val="002400FB"/>
    <w:rsid w:val="002402AB"/>
    <w:rsid w:val="00240FDC"/>
    <w:rsid w:val="00247B3F"/>
    <w:rsid w:val="002518D2"/>
    <w:rsid w:val="00252BC0"/>
    <w:rsid w:val="00255682"/>
    <w:rsid w:val="002600F6"/>
    <w:rsid w:val="002619B4"/>
    <w:rsid w:val="00262ACD"/>
    <w:rsid w:val="002648CE"/>
    <w:rsid w:val="00266782"/>
    <w:rsid w:val="002677D1"/>
    <w:rsid w:val="00271FD9"/>
    <w:rsid w:val="00272636"/>
    <w:rsid w:val="00273D81"/>
    <w:rsid w:val="00275139"/>
    <w:rsid w:val="00276B77"/>
    <w:rsid w:val="00282DD4"/>
    <w:rsid w:val="00285256"/>
    <w:rsid w:val="002856C7"/>
    <w:rsid w:val="00290548"/>
    <w:rsid w:val="00290613"/>
    <w:rsid w:val="00294099"/>
    <w:rsid w:val="002942A3"/>
    <w:rsid w:val="00294D22"/>
    <w:rsid w:val="002964C5"/>
    <w:rsid w:val="002A0AC2"/>
    <w:rsid w:val="002A0EE2"/>
    <w:rsid w:val="002A2F8C"/>
    <w:rsid w:val="002A4769"/>
    <w:rsid w:val="002A569D"/>
    <w:rsid w:val="002A71E0"/>
    <w:rsid w:val="002A72C5"/>
    <w:rsid w:val="002B1CB9"/>
    <w:rsid w:val="002C2217"/>
    <w:rsid w:val="002C251B"/>
    <w:rsid w:val="002C2D8A"/>
    <w:rsid w:val="002C47BF"/>
    <w:rsid w:val="002C5805"/>
    <w:rsid w:val="002D0432"/>
    <w:rsid w:val="002D098C"/>
    <w:rsid w:val="002D0C72"/>
    <w:rsid w:val="002D144D"/>
    <w:rsid w:val="002D2C7B"/>
    <w:rsid w:val="002D5104"/>
    <w:rsid w:val="002E3B0C"/>
    <w:rsid w:val="002F05BD"/>
    <w:rsid w:val="002F2F93"/>
    <w:rsid w:val="002F3178"/>
    <w:rsid w:val="002F3FF3"/>
    <w:rsid w:val="00301136"/>
    <w:rsid w:val="00303A15"/>
    <w:rsid w:val="00305CFB"/>
    <w:rsid w:val="003111EE"/>
    <w:rsid w:val="003113E4"/>
    <w:rsid w:val="00312E93"/>
    <w:rsid w:val="00316C87"/>
    <w:rsid w:val="00322AB0"/>
    <w:rsid w:val="00324481"/>
    <w:rsid w:val="00327CF4"/>
    <w:rsid w:val="003303B6"/>
    <w:rsid w:val="003352A4"/>
    <w:rsid w:val="00336178"/>
    <w:rsid w:val="00336963"/>
    <w:rsid w:val="00336A13"/>
    <w:rsid w:val="003414FD"/>
    <w:rsid w:val="00341A34"/>
    <w:rsid w:val="00344E78"/>
    <w:rsid w:val="00345282"/>
    <w:rsid w:val="00350315"/>
    <w:rsid w:val="003518D6"/>
    <w:rsid w:val="003527B0"/>
    <w:rsid w:val="0035521A"/>
    <w:rsid w:val="00360E54"/>
    <w:rsid w:val="0037723F"/>
    <w:rsid w:val="00383927"/>
    <w:rsid w:val="0038658A"/>
    <w:rsid w:val="00391233"/>
    <w:rsid w:val="00396536"/>
    <w:rsid w:val="00397B89"/>
    <w:rsid w:val="003A1AF8"/>
    <w:rsid w:val="003A1D19"/>
    <w:rsid w:val="003A1ECB"/>
    <w:rsid w:val="003A25A6"/>
    <w:rsid w:val="003A2D1D"/>
    <w:rsid w:val="003A5513"/>
    <w:rsid w:val="003A5EC3"/>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2581"/>
    <w:rsid w:val="003D35A5"/>
    <w:rsid w:val="003D4A0F"/>
    <w:rsid w:val="003D4C01"/>
    <w:rsid w:val="003E2CFB"/>
    <w:rsid w:val="003E4A67"/>
    <w:rsid w:val="003E7584"/>
    <w:rsid w:val="003F120A"/>
    <w:rsid w:val="003F1BD6"/>
    <w:rsid w:val="003F2A09"/>
    <w:rsid w:val="003F6F9C"/>
    <w:rsid w:val="003F7FAC"/>
    <w:rsid w:val="00404CB7"/>
    <w:rsid w:val="00410C09"/>
    <w:rsid w:val="00410CFE"/>
    <w:rsid w:val="00413BD8"/>
    <w:rsid w:val="0041590D"/>
    <w:rsid w:val="00416B94"/>
    <w:rsid w:val="00436748"/>
    <w:rsid w:val="00441274"/>
    <w:rsid w:val="00454BE5"/>
    <w:rsid w:val="0046060C"/>
    <w:rsid w:val="00460923"/>
    <w:rsid w:val="0046480C"/>
    <w:rsid w:val="00465414"/>
    <w:rsid w:val="00465F55"/>
    <w:rsid w:val="0046676B"/>
    <w:rsid w:val="00466A79"/>
    <w:rsid w:val="00473CC9"/>
    <w:rsid w:val="00476969"/>
    <w:rsid w:val="004811B9"/>
    <w:rsid w:val="00481956"/>
    <w:rsid w:val="00484552"/>
    <w:rsid w:val="004851C3"/>
    <w:rsid w:val="00485A8D"/>
    <w:rsid w:val="004862AD"/>
    <w:rsid w:val="0049216A"/>
    <w:rsid w:val="0049235D"/>
    <w:rsid w:val="004946F5"/>
    <w:rsid w:val="00494FC7"/>
    <w:rsid w:val="0049675E"/>
    <w:rsid w:val="00497A74"/>
    <w:rsid w:val="004A62CB"/>
    <w:rsid w:val="004B2D8C"/>
    <w:rsid w:val="004B5A41"/>
    <w:rsid w:val="004B719E"/>
    <w:rsid w:val="004C1364"/>
    <w:rsid w:val="004C566D"/>
    <w:rsid w:val="004C5CD6"/>
    <w:rsid w:val="004C701E"/>
    <w:rsid w:val="004D0652"/>
    <w:rsid w:val="004D30FB"/>
    <w:rsid w:val="004D4F42"/>
    <w:rsid w:val="004E110A"/>
    <w:rsid w:val="004E4213"/>
    <w:rsid w:val="004E50CA"/>
    <w:rsid w:val="004E54ED"/>
    <w:rsid w:val="004E7E83"/>
    <w:rsid w:val="004F148E"/>
    <w:rsid w:val="004F2533"/>
    <w:rsid w:val="004F34B6"/>
    <w:rsid w:val="004F35BF"/>
    <w:rsid w:val="004F7710"/>
    <w:rsid w:val="00502951"/>
    <w:rsid w:val="00502C96"/>
    <w:rsid w:val="00505A86"/>
    <w:rsid w:val="00515E7A"/>
    <w:rsid w:val="005213E6"/>
    <w:rsid w:val="00522166"/>
    <w:rsid w:val="005254A8"/>
    <w:rsid w:val="005254EF"/>
    <w:rsid w:val="005276B0"/>
    <w:rsid w:val="005316A2"/>
    <w:rsid w:val="005353FF"/>
    <w:rsid w:val="00542639"/>
    <w:rsid w:val="00545770"/>
    <w:rsid w:val="00545CAE"/>
    <w:rsid w:val="00546F18"/>
    <w:rsid w:val="0055201D"/>
    <w:rsid w:val="00552764"/>
    <w:rsid w:val="00553E2F"/>
    <w:rsid w:val="00554809"/>
    <w:rsid w:val="005579F7"/>
    <w:rsid w:val="005616F5"/>
    <w:rsid w:val="005648C4"/>
    <w:rsid w:val="00566BE8"/>
    <w:rsid w:val="0057251E"/>
    <w:rsid w:val="00573DF5"/>
    <w:rsid w:val="00577611"/>
    <w:rsid w:val="005808DC"/>
    <w:rsid w:val="0058125F"/>
    <w:rsid w:val="005828F2"/>
    <w:rsid w:val="005837D3"/>
    <w:rsid w:val="00583F58"/>
    <w:rsid w:val="005845FA"/>
    <w:rsid w:val="005865FA"/>
    <w:rsid w:val="00593CC0"/>
    <w:rsid w:val="00593E62"/>
    <w:rsid w:val="005A2D72"/>
    <w:rsid w:val="005A2DBF"/>
    <w:rsid w:val="005A3728"/>
    <w:rsid w:val="005A3A0A"/>
    <w:rsid w:val="005A58B9"/>
    <w:rsid w:val="005A6383"/>
    <w:rsid w:val="005B5A99"/>
    <w:rsid w:val="005B7536"/>
    <w:rsid w:val="005C27A3"/>
    <w:rsid w:val="005C49B0"/>
    <w:rsid w:val="005D28D9"/>
    <w:rsid w:val="005D3765"/>
    <w:rsid w:val="005D3793"/>
    <w:rsid w:val="005D625A"/>
    <w:rsid w:val="005D64F0"/>
    <w:rsid w:val="005D6A33"/>
    <w:rsid w:val="005E00CA"/>
    <w:rsid w:val="005E2806"/>
    <w:rsid w:val="005E3FAE"/>
    <w:rsid w:val="005E47D8"/>
    <w:rsid w:val="005E7925"/>
    <w:rsid w:val="005F19F0"/>
    <w:rsid w:val="005F3CB0"/>
    <w:rsid w:val="005F65E9"/>
    <w:rsid w:val="005F66EA"/>
    <w:rsid w:val="005F7200"/>
    <w:rsid w:val="00600D12"/>
    <w:rsid w:val="0060545F"/>
    <w:rsid w:val="00605564"/>
    <w:rsid w:val="006070D0"/>
    <w:rsid w:val="006077DF"/>
    <w:rsid w:val="00611D0D"/>
    <w:rsid w:val="0061393C"/>
    <w:rsid w:val="00614CCC"/>
    <w:rsid w:val="0062406B"/>
    <w:rsid w:val="00632226"/>
    <w:rsid w:val="00632EE7"/>
    <w:rsid w:val="00634E5C"/>
    <w:rsid w:val="00641253"/>
    <w:rsid w:val="00645D66"/>
    <w:rsid w:val="00650352"/>
    <w:rsid w:val="00650822"/>
    <w:rsid w:val="00652564"/>
    <w:rsid w:val="006553EB"/>
    <w:rsid w:val="0065704E"/>
    <w:rsid w:val="00657507"/>
    <w:rsid w:val="00660A42"/>
    <w:rsid w:val="0066126B"/>
    <w:rsid w:val="00661303"/>
    <w:rsid w:val="006668B1"/>
    <w:rsid w:val="00667725"/>
    <w:rsid w:val="00672422"/>
    <w:rsid w:val="00673F59"/>
    <w:rsid w:val="00676744"/>
    <w:rsid w:val="00680D31"/>
    <w:rsid w:val="006822E9"/>
    <w:rsid w:val="00683778"/>
    <w:rsid w:val="00686A16"/>
    <w:rsid w:val="0068758F"/>
    <w:rsid w:val="006875F7"/>
    <w:rsid w:val="00687B24"/>
    <w:rsid w:val="00687CB8"/>
    <w:rsid w:val="00696BA3"/>
    <w:rsid w:val="0069721F"/>
    <w:rsid w:val="006A113C"/>
    <w:rsid w:val="006A18ED"/>
    <w:rsid w:val="006A3AC8"/>
    <w:rsid w:val="006A4F7B"/>
    <w:rsid w:val="006A6019"/>
    <w:rsid w:val="006A7B3B"/>
    <w:rsid w:val="006B3074"/>
    <w:rsid w:val="006B4085"/>
    <w:rsid w:val="006B49D2"/>
    <w:rsid w:val="006B77E9"/>
    <w:rsid w:val="006C23ED"/>
    <w:rsid w:val="006C3164"/>
    <w:rsid w:val="006C3B41"/>
    <w:rsid w:val="006C4956"/>
    <w:rsid w:val="006C6363"/>
    <w:rsid w:val="006D0F77"/>
    <w:rsid w:val="006D163B"/>
    <w:rsid w:val="006D375B"/>
    <w:rsid w:val="006D5D0B"/>
    <w:rsid w:val="006D70FE"/>
    <w:rsid w:val="006D7A63"/>
    <w:rsid w:val="006E2C0E"/>
    <w:rsid w:val="006E2CC9"/>
    <w:rsid w:val="006E2E56"/>
    <w:rsid w:val="006E4845"/>
    <w:rsid w:val="006E4DC3"/>
    <w:rsid w:val="006F1D91"/>
    <w:rsid w:val="006F3473"/>
    <w:rsid w:val="006F3A09"/>
    <w:rsid w:val="006F420C"/>
    <w:rsid w:val="006F46B3"/>
    <w:rsid w:val="006F6F79"/>
    <w:rsid w:val="00700FCC"/>
    <w:rsid w:val="007010BA"/>
    <w:rsid w:val="00702D06"/>
    <w:rsid w:val="00703B0B"/>
    <w:rsid w:val="007064AB"/>
    <w:rsid w:val="00707858"/>
    <w:rsid w:val="00713674"/>
    <w:rsid w:val="00714DF1"/>
    <w:rsid w:val="0072166E"/>
    <w:rsid w:val="00724E84"/>
    <w:rsid w:val="007318D3"/>
    <w:rsid w:val="00735EEA"/>
    <w:rsid w:val="00736890"/>
    <w:rsid w:val="0073698C"/>
    <w:rsid w:val="0073737C"/>
    <w:rsid w:val="00742349"/>
    <w:rsid w:val="0074238B"/>
    <w:rsid w:val="0074420B"/>
    <w:rsid w:val="007512D6"/>
    <w:rsid w:val="00751F34"/>
    <w:rsid w:val="00755388"/>
    <w:rsid w:val="0075584B"/>
    <w:rsid w:val="00756258"/>
    <w:rsid w:val="0075780A"/>
    <w:rsid w:val="007578E7"/>
    <w:rsid w:val="00762419"/>
    <w:rsid w:val="00762A21"/>
    <w:rsid w:val="00766AB4"/>
    <w:rsid w:val="00771257"/>
    <w:rsid w:val="0077134F"/>
    <w:rsid w:val="00771C67"/>
    <w:rsid w:val="00772508"/>
    <w:rsid w:val="00775EFF"/>
    <w:rsid w:val="00776ED7"/>
    <w:rsid w:val="0078093F"/>
    <w:rsid w:val="007867C6"/>
    <w:rsid w:val="00791275"/>
    <w:rsid w:val="00792A4E"/>
    <w:rsid w:val="00794800"/>
    <w:rsid w:val="00796CC1"/>
    <w:rsid w:val="00796F7E"/>
    <w:rsid w:val="007A0A74"/>
    <w:rsid w:val="007A3446"/>
    <w:rsid w:val="007A3CF0"/>
    <w:rsid w:val="007A43BB"/>
    <w:rsid w:val="007B28FB"/>
    <w:rsid w:val="007B30EA"/>
    <w:rsid w:val="007B31E9"/>
    <w:rsid w:val="007B591B"/>
    <w:rsid w:val="007C1B89"/>
    <w:rsid w:val="007C38EE"/>
    <w:rsid w:val="007C4372"/>
    <w:rsid w:val="007C644A"/>
    <w:rsid w:val="007D71B1"/>
    <w:rsid w:val="007D7DEF"/>
    <w:rsid w:val="007E08D1"/>
    <w:rsid w:val="007E3410"/>
    <w:rsid w:val="007E391A"/>
    <w:rsid w:val="007E4CB7"/>
    <w:rsid w:val="007E528C"/>
    <w:rsid w:val="007F09E0"/>
    <w:rsid w:val="007F283D"/>
    <w:rsid w:val="007F4705"/>
    <w:rsid w:val="007F5382"/>
    <w:rsid w:val="007F59B3"/>
    <w:rsid w:val="0080232E"/>
    <w:rsid w:val="00803BEC"/>
    <w:rsid w:val="00810345"/>
    <w:rsid w:val="00812E72"/>
    <w:rsid w:val="00814180"/>
    <w:rsid w:val="0081739F"/>
    <w:rsid w:val="0082235A"/>
    <w:rsid w:val="00823BE5"/>
    <w:rsid w:val="00824FF3"/>
    <w:rsid w:val="008265DD"/>
    <w:rsid w:val="00826C55"/>
    <w:rsid w:val="008276D3"/>
    <w:rsid w:val="008302C7"/>
    <w:rsid w:val="008313C5"/>
    <w:rsid w:val="00831F98"/>
    <w:rsid w:val="008366D3"/>
    <w:rsid w:val="008413BA"/>
    <w:rsid w:val="0085086C"/>
    <w:rsid w:val="00851C5F"/>
    <w:rsid w:val="00856550"/>
    <w:rsid w:val="008567BA"/>
    <w:rsid w:val="0086006E"/>
    <w:rsid w:val="00863A3E"/>
    <w:rsid w:val="00863FBC"/>
    <w:rsid w:val="008641A3"/>
    <w:rsid w:val="00864405"/>
    <w:rsid w:val="00864AB6"/>
    <w:rsid w:val="00867851"/>
    <w:rsid w:val="00867FC6"/>
    <w:rsid w:val="008701C6"/>
    <w:rsid w:val="0087122F"/>
    <w:rsid w:val="008712D6"/>
    <w:rsid w:val="00874CAB"/>
    <w:rsid w:val="008751F2"/>
    <w:rsid w:val="00884F94"/>
    <w:rsid w:val="00885854"/>
    <w:rsid w:val="00887C44"/>
    <w:rsid w:val="00890635"/>
    <w:rsid w:val="00890A7A"/>
    <w:rsid w:val="00892020"/>
    <w:rsid w:val="008939CC"/>
    <w:rsid w:val="00896BA7"/>
    <w:rsid w:val="00897E7D"/>
    <w:rsid w:val="008A2920"/>
    <w:rsid w:val="008A4DC0"/>
    <w:rsid w:val="008A5948"/>
    <w:rsid w:val="008A61B8"/>
    <w:rsid w:val="008A6543"/>
    <w:rsid w:val="008B132B"/>
    <w:rsid w:val="008C3A64"/>
    <w:rsid w:val="008C400F"/>
    <w:rsid w:val="008C6B6A"/>
    <w:rsid w:val="008C73CD"/>
    <w:rsid w:val="008D35E0"/>
    <w:rsid w:val="008D5FC1"/>
    <w:rsid w:val="008E0D15"/>
    <w:rsid w:val="008E3256"/>
    <w:rsid w:val="008E341F"/>
    <w:rsid w:val="008E3E3D"/>
    <w:rsid w:val="008E4B0E"/>
    <w:rsid w:val="008E5194"/>
    <w:rsid w:val="008F0794"/>
    <w:rsid w:val="008F1ED1"/>
    <w:rsid w:val="008F3FC3"/>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5F01"/>
    <w:rsid w:val="00917D55"/>
    <w:rsid w:val="00920B9E"/>
    <w:rsid w:val="00921156"/>
    <w:rsid w:val="00921FAF"/>
    <w:rsid w:val="00922A13"/>
    <w:rsid w:val="00924982"/>
    <w:rsid w:val="00924D1B"/>
    <w:rsid w:val="00926F55"/>
    <w:rsid w:val="009307EB"/>
    <w:rsid w:val="00932819"/>
    <w:rsid w:val="00936B89"/>
    <w:rsid w:val="00937C1C"/>
    <w:rsid w:val="00942D60"/>
    <w:rsid w:val="009439FE"/>
    <w:rsid w:val="009459A4"/>
    <w:rsid w:val="00945E98"/>
    <w:rsid w:val="0094695B"/>
    <w:rsid w:val="0095479E"/>
    <w:rsid w:val="00954E5C"/>
    <w:rsid w:val="009570F1"/>
    <w:rsid w:val="0096008B"/>
    <w:rsid w:val="009618D9"/>
    <w:rsid w:val="00962204"/>
    <w:rsid w:val="00963DAE"/>
    <w:rsid w:val="00972D6B"/>
    <w:rsid w:val="00977D66"/>
    <w:rsid w:val="009813ED"/>
    <w:rsid w:val="00981747"/>
    <w:rsid w:val="00984356"/>
    <w:rsid w:val="009846E3"/>
    <w:rsid w:val="00986620"/>
    <w:rsid w:val="00986D14"/>
    <w:rsid w:val="009870D5"/>
    <w:rsid w:val="0099002E"/>
    <w:rsid w:val="00991135"/>
    <w:rsid w:val="00992B11"/>
    <w:rsid w:val="00992F54"/>
    <w:rsid w:val="00994BAD"/>
    <w:rsid w:val="009A1BDF"/>
    <w:rsid w:val="009A2826"/>
    <w:rsid w:val="009B0982"/>
    <w:rsid w:val="009B1A36"/>
    <w:rsid w:val="009B4157"/>
    <w:rsid w:val="009B6E0C"/>
    <w:rsid w:val="009B7E56"/>
    <w:rsid w:val="009C0339"/>
    <w:rsid w:val="009C0624"/>
    <w:rsid w:val="009C15AE"/>
    <w:rsid w:val="009C233F"/>
    <w:rsid w:val="009C2ED9"/>
    <w:rsid w:val="009C6190"/>
    <w:rsid w:val="009C7BBD"/>
    <w:rsid w:val="009D03F1"/>
    <w:rsid w:val="009D14A0"/>
    <w:rsid w:val="009D41A2"/>
    <w:rsid w:val="009D65CE"/>
    <w:rsid w:val="009D7207"/>
    <w:rsid w:val="009E2522"/>
    <w:rsid w:val="009E3006"/>
    <w:rsid w:val="009E5E84"/>
    <w:rsid w:val="009E7412"/>
    <w:rsid w:val="009F18C7"/>
    <w:rsid w:val="009F1F7C"/>
    <w:rsid w:val="009F59B9"/>
    <w:rsid w:val="009F7F72"/>
    <w:rsid w:val="00A00059"/>
    <w:rsid w:val="00A00E16"/>
    <w:rsid w:val="00A0181F"/>
    <w:rsid w:val="00A05763"/>
    <w:rsid w:val="00A0667A"/>
    <w:rsid w:val="00A06AA8"/>
    <w:rsid w:val="00A135B4"/>
    <w:rsid w:val="00A14171"/>
    <w:rsid w:val="00A14F24"/>
    <w:rsid w:val="00A159BB"/>
    <w:rsid w:val="00A2203C"/>
    <w:rsid w:val="00A23365"/>
    <w:rsid w:val="00A23903"/>
    <w:rsid w:val="00A24F6B"/>
    <w:rsid w:val="00A25546"/>
    <w:rsid w:val="00A3147A"/>
    <w:rsid w:val="00A319BE"/>
    <w:rsid w:val="00A34FB8"/>
    <w:rsid w:val="00A35882"/>
    <w:rsid w:val="00A4033C"/>
    <w:rsid w:val="00A435EE"/>
    <w:rsid w:val="00A52E0D"/>
    <w:rsid w:val="00A5315F"/>
    <w:rsid w:val="00A57F2D"/>
    <w:rsid w:val="00A61CF2"/>
    <w:rsid w:val="00A64260"/>
    <w:rsid w:val="00A6520A"/>
    <w:rsid w:val="00A66F81"/>
    <w:rsid w:val="00A714A5"/>
    <w:rsid w:val="00A7516A"/>
    <w:rsid w:val="00A7567C"/>
    <w:rsid w:val="00A76818"/>
    <w:rsid w:val="00A808F0"/>
    <w:rsid w:val="00A814C5"/>
    <w:rsid w:val="00A84259"/>
    <w:rsid w:val="00A84833"/>
    <w:rsid w:val="00A901CD"/>
    <w:rsid w:val="00A92513"/>
    <w:rsid w:val="00A94144"/>
    <w:rsid w:val="00AA09D7"/>
    <w:rsid w:val="00AA2651"/>
    <w:rsid w:val="00AA391A"/>
    <w:rsid w:val="00AA5333"/>
    <w:rsid w:val="00AA69D2"/>
    <w:rsid w:val="00AB47FA"/>
    <w:rsid w:val="00AB4B17"/>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46B3"/>
    <w:rsid w:val="00B05B5C"/>
    <w:rsid w:val="00B066BE"/>
    <w:rsid w:val="00B0759F"/>
    <w:rsid w:val="00B11220"/>
    <w:rsid w:val="00B12209"/>
    <w:rsid w:val="00B155B8"/>
    <w:rsid w:val="00B165B8"/>
    <w:rsid w:val="00B166C7"/>
    <w:rsid w:val="00B16C2D"/>
    <w:rsid w:val="00B17ACF"/>
    <w:rsid w:val="00B22387"/>
    <w:rsid w:val="00B23CC0"/>
    <w:rsid w:val="00B27EB7"/>
    <w:rsid w:val="00B30958"/>
    <w:rsid w:val="00B3257A"/>
    <w:rsid w:val="00B326D0"/>
    <w:rsid w:val="00B34186"/>
    <w:rsid w:val="00B366EF"/>
    <w:rsid w:val="00B37D92"/>
    <w:rsid w:val="00B40B96"/>
    <w:rsid w:val="00B43DF7"/>
    <w:rsid w:val="00B50F63"/>
    <w:rsid w:val="00B50FD4"/>
    <w:rsid w:val="00B55282"/>
    <w:rsid w:val="00B57280"/>
    <w:rsid w:val="00B64C34"/>
    <w:rsid w:val="00B67FA1"/>
    <w:rsid w:val="00B67FB8"/>
    <w:rsid w:val="00B70154"/>
    <w:rsid w:val="00B71481"/>
    <w:rsid w:val="00B76CA2"/>
    <w:rsid w:val="00B77E91"/>
    <w:rsid w:val="00B8005C"/>
    <w:rsid w:val="00B811FC"/>
    <w:rsid w:val="00B86C8D"/>
    <w:rsid w:val="00B877AF"/>
    <w:rsid w:val="00B9028A"/>
    <w:rsid w:val="00B9661E"/>
    <w:rsid w:val="00B966C0"/>
    <w:rsid w:val="00B975DA"/>
    <w:rsid w:val="00B9783B"/>
    <w:rsid w:val="00BA0C1B"/>
    <w:rsid w:val="00BA103A"/>
    <w:rsid w:val="00BA320A"/>
    <w:rsid w:val="00BA6E6D"/>
    <w:rsid w:val="00BB2AF6"/>
    <w:rsid w:val="00BB31AD"/>
    <w:rsid w:val="00BB65AD"/>
    <w:rsid w:val="00BB773F"/>
    <w:rsid w:val="00BD037E"/>
    <w:rsid w:val="00BD497D"/>
    <w:rsid w:val="00BD5776"/>
    <w:rsid w:val="00BD6033"/>
    <w:rsid w:val="00BE2AFB"/>
    <w:rsid w:val="00BE2D96"/>
    <w:rsid w:val="00BF1A7C"/>
    <w:rsid w:val="00BF35A0"/>
    <w:rsid w:val="00BF403D"/>
    <w:rsid w:val="00BF44E7"/>
    <w:rsid w:val="00BF498D"/>
    <w:rsid w:val="00BF4CF7"/>
    <w:rsid w:val="00C009E5"/>
    <w:rsid w:val="00C06840"/>
    <w:rsid w:val="00C07EF1"/>
    <w:rsid w:val="00C126C2"/>
    <w:rsid w:val="00C1498B"/>
    <w:rsid w:val="00C17375"/>
    <w:rsid w:val="00C1770E"/>
    <w:rsid w:val="00C17E0C"/>
    <w:rsid w:val="00C21B35"/>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77009"/>
    <w:rsid w:val="00C80153"/>
    <w:rsid w:val="00C827CA"/>
    <w:rsid w:val="00C82FF6"/>
    <w:rsid w:val="00C83732"/>
    <w:rsid w:val="00C84C5D"/>
    <w:rsid w:val="00C859FA"/>
    <w:rsid w:val="00C85E83"/>
    <w:rsid w:val="00C93C2F"/>
    <w:rsid w:val="00C959C3"/>
    <w:rsid w:val="00C967CB"/>
    <w:rsid w:val="00CA295D"/>
    <w:rsid w:val="00CB0334"/>
    <w:rsid w:val="00CB0537"/>
    <w:rsid w:val="00CB48E5"/>
    <w:rsid w:val="00CB4A67"/>
    <w:rsid w:val="00CB62F3"/>
    <w:rsid w:val="00CC1830"/>
    <w:rsid w:val="00CC5CF3"/>
    <w:rsid w:val="00CC7384"/>
    <w:rsid w:val="00CC7FCD"/>
    <w:rsid w:val="00CD1710"/>
    <w:rsid w:val="00CD1E73"/>
    <w:rsid w:val="00CD2AAE"/>
    <w:rsid w:val="00CD47B4"/>
    <w:rsid w:val="00CD66DA"/>
    <w:rsid w:val="00CE2037"/>
    <w:rsid w:val="00CE26AF"/>
    <w:rsid w:val="00CE6BB1"/>
    <w:rsid w:val="00CE6E3F"/>
    <w:rsid w:val="00CF0C19"/>
    <w:rsid w:val="00CF5C13"/>
    <w:rsid w:val="00D00F78"/>
    <w:rsid w:val="00D02704"/>
    <w:rsid w:val="00D03234"/>
    <w:rsid w:val="00D06E4E"/>
    <w:rsid w:val="00D11F3A"/>
    <w:rsid w:val="00D1429E"/>
    <w:rsid w:val="00D1441D"/>
    <w:rsid w:val="00D16067"/>
    <w:rsid w:val="00D17162"/>
    <w:rsid w:val="00D20194"/>
    <w:rsid w:val="00D2161D"/>
    <w:rsid w:val="00D21BBA"/>
    <w:rsid w:val="00D2294E"/>
    <w:rsid w:val="00D23ED1"/>
    <w:rsid w:val="00D25781"/>
    <w:rsid w:val="00D26204"/>
    <w:rsid w:val="00D32202"/>
    <w:rsid w:val="00D33A55"/>
    <w:rsid w:val="00D34426"/>
    <w:rsid w:val="00D34ACA"/>
    <w:rsid w:val="00D36F61"/>
    <w:rsid w:val="00D445FD"/>
    <w:rsid w:val="00D47DCE"/>
    <w:rsid w:val="00D54683"/>
    <w:rsid w:val="00D557B5"/>
    <w:rsid w:val="00D61748"/>
    <w:rsid w:val="00D654DD"/>
    <w:rsid w:val="00D7068E"/>
    <w:rsid w:val="00D74A61"/>
    <w:rsid w:val="00D76F07"/>
    <w:rsid w:val="00D77EB8"/>
    <w:rsid w:val="00D860AE"/>
    <w:rsid w:val="00D906C5"/>
    <w:rsid w:val="00D90E49"/>
    <w:rsid w:val="00D91D10"/>
    <w:rsid w:val="00D93087"/>
    <w:rsid w:val="00D940E1"/>
    <w:rsid w:val="00D9433D"/>
    <w:rsid w:val="00D94A9A"/>
    <w:rsid w:val="00D9689E"/>
    <w:rsid w:val="00D96E14"/>
    <w:rsid w:val="00D97551"/>
    <w:rsid w:val="00D97D91"/>
    <w:rsid w:val="00DA037A"/>
    <w:rsid w:val="00DA6A9E"/>
    <w:rsid w:val="00DA6FCA"/>
    <w:rsid w:val="00DB3CA9"/>
    <w:rsid w:val="00DB44F7"/>
    <w:rsid w:val="00DB4AA6"/>
    <w:rsid w:val="00DB6B8F"/>
    <w:rsid w:val="00DB6E31"/>
    <w:rsid w:val="00DC3B57"/>
    <w:rsid w:val="00DC46DE"/>
    <w:rsid w:val="00DC6615"/>
    <w:rsid w:val="00DD093C"/>
    <w:rsid w:val="00DD1228"/>
    <w:rsid w:val="00DD2522"/>
    <w:rsid w:val="00DD2B8A"/>
    <w:rsid w:val="00DD4C6A"/>
    <w:rsid w:val="00DD6BB8"/>
    <w:rsid w:val="00DD7AF5"/>
    <w:rsid w:val="00DE0A24"/>
    <w:rsid w:val="00DE1B0E"/>
    <w:rsid w:val="00DE1C87"/>
    <w:rsid w:val="00DE31E6"/>
    <w:rsid w:val="00DE4CE8"/>
    <w:rsid w:val="00DE6B52"/>
    <w:rsid w:val="00DF252A"/>
    <w:rsid w:val="00DF4256"/>
    <w:rsid w:val="00DF455B"/>
    <w:rsid w:val="00DF66CA"/>
    <w:rsid w:val="00E00443"/>
    <w:rsid w:val="00E007D0"/>
    <w:rsid w:val="00E01EC4"/>
    <w:rsid w:val="00E037B8"/>
    <w:rsid w:val="00E11CA3"/>
    <w:rsid w:val="00E14179"/>
    <w:rsid w:val="00E14EE1"/>
    <w:rsid w:val="00E15913"/>
    <w:rsid w:val="00E17EC3"/>
    <w:rsid w:val="00E20B0B"/>
    <w:rsid w:val="00E236A0"/>
    <w:rsid w:val="00E23CE2"/>
    <w:rsid w:val="00E23EFA"/>
    <w:rsid w:val="00E244AB"/>
    <w:rsid w:val="00E349B8"/>
    <w:rsid w:val="00E34C76"/>
    <w:rsid w:val="00E37B7A"/>
    <w:rsid w:val="00E415F7"/>
    <w:rsid w:val="00E4210B"/>
    <w:rsid w:val="00E42598"/>
    <w:rsid w:val="00E44E36"/>
    <w:rsid w:val="00E51A21"/>
    <w:rsid w:val="00E531C9"/>
    <w:rsid w:val="00E5633F"/>
    <w:rsid w:val="00E5742E"/>
    <w:rsid w:val="00E7083A"/>
    <w:rsid w:val="00E71B70"/>
    <w:rsid w:val="00E72449"/>
    <w:rsid w:val="00E72821"/>
    <w:rsid w:val="00E743B2"/>
    <w:rsid w:val="00E74CDF"/>
    <w:rsid w:val="00E751EC"/>
    <w:rsid w:val="00E7729E"/>
    <w:rsid w:val="00E808CF"/>
    <w:rsid w:val="00E80C49"/>
    <w:rsid w:val="00E80D08"/>
    <w:rsid w:val="00E81799"/>
    <w:rsid w:val="00E8458D"/>
    <w:rsid w:val="00E86593"/>
    <w:rsid w:val="00E86A7B"/>
    <w:rsid w:val="00E87FDA"/>
    <w:rsid w:val="00E9264C"/>
    <w:rsid w:val="00E93995"/>
    <w:rsid w:val="00E94E8D"/>
    <w:rsid w:val="00E9503A"/>
    <w:rsid w:val="00E9789E"/>
    <w:rsid w:val="00EA0345"/>
    <w:rsid w:val="00EA1AC1"/>
    <w:rsid w:val="00EA1E62"/>
    <w:rsid w:val="00EA215A"/>
    <w:rsid w:val="00EA527E"/>
    <w:rsid w:val="00EB2464"/>
    <w:rsid w:val="00EB303B"/>
    <w:rsid w:val="00EB3E2B"/>
    <w:rsid w:val="00EB4A2D"/>
    <w:rsid w:val="00EB6F29"/>
    <w:rsid w:val="00EC14B3"/>
    <w:rsid w:val="00EC1E12"/>
    <w:rsid w:val="00EC3944"/>
    <w:rsid w:val="00ED0382"/>
    <w:rsid w:val="00ED106C"/>
    <w:rsid w:val="00ED42BF"/>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982"/>
    <w:rsid w:val="00F06AEA"/>
    <w:rsid w:val="00F07121"/>
    <w:rsid w:val="00F10A77"/>
    <w:rsid w:val="00F12379"/>
    <w:rsid w:val="00F14191"/>
    <w:rsid w:val="00F15E38"/>
    <w:rsid w:val="00F1601F"/>
    <w:rsid w:val="00F16453"/>
    <w:rsid w:val="00F16E3B"/>
    <w:rsid w:val="00F17158"/>
    <w:rsid w:val="00F202A4"/>
    <w:rsid w:val="00F20619"/>
    <w:rsid w:val="00F21612"/>
    <w:rsid w:val="00F21ACC"/>
    <w:rsid w:val="00F23812"/>
    <w:rsid w:val="00F24EB9"/>
    <w:rsid w:val="00F25D94"/>
    <w:rsid w:val="00F3039B"/>
    <w:rsid w:val="00F32941"/>
    <w:rsid w:val="00F35104"/>
    <w:rsid w:val="00F3676B"/>
    <w:rsid w:val="00F36F1D"/>
    <w:rsid w:val="00F41804"/>
    <w:rsid w:val="00F41FFF"/>
    <w:rsid w:val="00F4309D"/>
    <w:rsid w:val="00F44756"/>
    <w:rsid w:val="00F44CA2"/>
    <w:rsid w:val="00F5422A"/>
    <w:rsid w:val="00F5652F"/>
    <w:rsid w:val="00F60950"/>
    <w:rsid w:val="00F62B52"/>
    <w:rsid w:val="00F63AD9"/>
    <w:rsid w:val="00F64B55"/>
    <w:rsid w:val="00F65842"/>
    <w:rsid w:val="00F65E46"/>
    <w:rsid w:val="00F66AD2"/>
    <w:rsid w:val="00F67874"/>
    <w:rsid w:val="00F737D5"/>
    <w:rsid w:val="00F7565E"/>
    <w:rsid w:val="00F75B59"/>
    <w:rsid w:val="00F75D77"/>
    <w:rsid w:val="00F80DD4"/>
    <w:rsid w:val="00F826B1"/>
    <w:rsid w:val="00F8361E"/>
    <w:rsid w:val="00F83797"/>
    <w:rsid w:val="00F940CA"/>
    <w:rsid w:val="00F948C5"/>
    <w:rsid w:val="00F94ED4"/>
    <w:rsid w:val="00F953F6"/>
    <w:rsid w:val="00F9604C"/>
    <w:rsid w:val="00F96445"/>
    <w:rsid w:val="00FA0CD2"/>
    <w:rsid w:val="00FA2622"/>
    <w:rsid w:val="00FA268E"/>
    <w:rsid w:val="00FA73E0"/>
    <w:rsid w:val="00FB1174"/>
    <w:rsid w:val="00FB461C"/>
    <w:rsid w:val="00FB5B98"/>
    <w:rsid w:val="00FB5D80"/>
    <w:rsid w:val="00FB724E"/>
    <w:rsid w:val="00FB754D"/>
    <w:rsid w:val="00FC12A7"/>
    <w:rsid w:val="00FC28DE"/>
    <w:rsid w:val="00FC29B3"/>
    <w:rsid w:val="00FD2143"/>
    <w:rsid w:val="00FD3D23"/>
    <w:rsid w:val="00FD5B67"/>
    <w:rsid w:val="00FD5BE7"/>
    <w:rsid w:val="00FD5CFB"/>
    <w:rsid w:val="00FE2E99"/>
    <w:rsid w:val="00FE3C49"/>
    <w:rsid w:val="00FE3F5D"/>
    <w:rsid w:val="00FF1768"/>
    <w:rsid w:val="00FF2823"/>
    <w:rsid w:val="00FF576C"/>
    <w:rsid w:val="02BD5928"/>
    <w:rsid w:val="03AA0A4D"/>
    <w:rsid w:val="041F562F"/>
    <w:rsid w:val="0801178A"/>
    <w:rsid w:val="09674C24"/>
    <w:rsid w:val="09C86490"/>
    <w:rsid w:val="0F027EBE"/>
    <w:rsid w:val="0F5355AE"/>
    <w:rsid w:val="1003092A"/>
    <w:rsid w:val="129D78DE"/>
    <w:rsid w:val="143B0D75"/>
    <w:rsid w:val="15596CDF"/>
    <w:rsid w:val="173F2DDF"/>
    <w:rsid w:val="21562BDF"/>
    <w:rsid w:val="218A6CC3"/>
    <w:rsid w:val="261E01E1"/>
    <w:rsid w:val="31CA1045"/>
    <w:rsid w:val="36BB37DD"/>
    <w:rsid w:val="3AA02FCD"/>
    <w:rsid w:val="3C376B64"/>
    <w:rsid w:val="3F1E6F5B"/>
    <w:rsid w:val="40C13E0D"/>
    <w:rsid w:val="42450612"/>
    <w:rsid w:val="44093105"/>
    <w:rsid w:val="45D53A48"/>
    <w:rsid w:val="4EAB3C0F"/>
    <w:rsid w:val="4FC71C1F"/>
    <w:rsid w:val="5390671E"/>
    <w:rsid w:val="54B115C7"/>
    <w:rsid w:val="5EFA34AF"/>
    <w:rsid w:val="635C4A9D"/>
    <w:rsid w:val="65D35103"/>
    <w:rsid w:val="668A4047"/>
    <w:rsid w:val="6A4B4E73"/>
    <w:rsid w:val="6AFD71DE"/>
    <w:rsid w:val="711043E3"/>
    <w:rsid w:val="746C11B6"/>
    <w:rsid w:val="767A7F2B"/>
    <w:rsid w:val="786414E0"/>
    <w:rsid w:val="7B0C08CC"/>
    <w:rsid w:val="7C02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4"/>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link w:val="21"/>
    <w:autoRedefine/>
    <w:qFormat/>
    <w:uiPriority w:val="0"/>
    <w:rPr>
      <w:sz w:val="24"/>
    </w:rPr>
  </w:style>
  <w:style w:type="paragraph" w:styleId="7">
    <w:name w:val="Plain Text"/>
    <w:basedOn w:val="1"/>
    <w:link w:val="30"/>
    <w:autoRedefine/>
    <w:unhideWhenUsed/>
    <w:qFormat/>
    <w:uiPriority w:val="0"/>
    <w:pPr>
      <w:spacing w:beforeLines="50" w:afterLines="50" w:line="400" w:lineRule="exact"/>
    </w:pPr>
    <w:rPr>
      <w:rFonts w:ascii="宋体" w:hAnsi="Courier New" w:eastAsia="Times New Roman" w:cstheme="minorBidi"/>
      <w:sz w:val="24"/>
    </w:rPr>
  </w:style>
  <w:style w:type="paragraph" w:styleId="8">
    <w:name w:val="Date"/>
    <w:basedOn w:val="1"/>
    <w:next w:val="1"/>
    <w:autoRedefine/>
    <w:qFormat/>
    <w:uiPriority w:val="0"/>
    <w:pPr>
      <w:ind w:left="100" w:leftChars="2500"/>
    </w:pPr>
    <w:rPr>
      <w:sz w:val="44"/>
      <w:szCs w:val="44"/>
      <w:lang w:val="zh-CN"/>
    </w:rPr>
  </w:style>
  <w:style w:type="paragraph" w:styleId="9">
    <w:name w:val="Balloon Text"/>
    <w:basedOn w:val="1"/>
    <w:autoRedefine/>
    <w:semiHidden/>
    <w:qFormat/>
    <w:uiPriority w:val="0"/>
    <w:rPr>
      <w:sz w:val="18"/>
      <w:szCs w:val="18"/>
    </w:rPr>
  </w:style>
  <w:style w:type="paragraph" w:styleId="10">
    <w:name w:val="footer"/>
    <w:basedOn w:val="1"/>
    <w:link w:val="37"/>
    <w:autoRedefine/>
    <w:qFormat/>
    <w:uiPriority w:val="99"/>
    <w:pPr>
      <w:tabs>
        <w:tab w:val="center" w:pos="4153"/>
        <w:tab w:val="right" w:pos="8306"/>
      </w:tabs>
      <w:snapToGrid w:val="0"/>
      <w:jc w:val="left"/>
    </w:pPr>
    <w:rPr>
      <w:sz w:val="18"/>
      <w:szCs w:val="18"/>
    </w:rPr>
  </w:style>
  <w:style w:type="paragraph" w:styleId="11">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1"/>
    <w:link w:val="35"/>
    <w:autoRedefine/>
    <w:qFormat/>
    <w:uiPriority w:val="0"/>
    <w:pPr>
      <w:spacing w:line="360" w:lineRule="auto"/>
    </w:pPr>
    <w:rPr>
      <w:rFonts w:ascii="宋体" w:hAnsi="宋体" w:eastAsia="宋体" w:cs="Times New Roman"/>
      <w:snapToGrid w:val="0"/>
      <w:sz w:val="24"/>
      <w:szCs w:val="18"/>
    </w:rPr>
  </w:style>
  <w:style w:type="paragraph" w:styleId="13">
    <w:name w:val="HTML Preformatted"/>
    <w:basedOn w:val="1"/>
    <w:link w:val="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FollowedHyperlink"/>
    <w:autoRedefine/>
    <w:qFormat/>
    <w:uiPriority w:val="0"/>
    <w:rPr>
      <w:color w:val="800080"/>
      <w:u w:val="single"/>
    </w:rPr>
  </w:style>
  <w:style w:type="character" w:styleId="20">
    <w:name w:val="Hyperlink"/>
    <w:autoRedefine/>
    <w:qFormat/>
    <w:uiPriority w:val="0"/>
    <w:rPr>
      <w:color w:val="0000FF"/>
      <w:u w:val="single"/>
    </w:rPr>
  </w:style>
  <w:style w:type="character" w:customStyle="1" w:styleId="21">
    <w:name w:val="正文文本 字符1"/>
    <w:link w:val="6"/>
    <w:autoRedefine/>
    <w:qFormat/>
    <w:uiPriority w:val="0"/>
    <w:rPr>
      <w:kern w:val="2"/>
      <w:sz w:val="24"/>
      <w:szCs w:val="24"/>
    </w:rPr>
  </w:style>
  <w:style w:type="character" w:customStyle="1" w:styleId="22">
    <w:name w:val="正文文本 字符"/>
    <w:autoRedefine/>
    <w:qFormat/>
    <w:uiPriority w:val="0"/>
    <w:rPr>
      <w:kern w:val="2"/>
      <w:sz w:val="21"/>
      <w:szCs w:val="24"/>
    </w:rPr>
  </w:style>
  <w:style w:type="character" w:customStyle="1" w:styleId="23">
    <w:name w:val="样式1 Char Char"/>
    <w:link w:val="24"/>
    <w:autoRedefine/>
    <w:qFormat/>
    <w:uiPriority w:val="0"/>
    <w:rPr>
      <w:rFonts w:ascii="Arial" w:hAnsi="Arial"/>
      <w:kern w:val="2"/>
      <w:sz w:val="21"/>
      <w:szCs w:val="24"/>
    </w:rPr>
  </w:style>
  <w:style w:type="paragraph" w:customStyle="1" w:styleId="24">
    <w:name w:val="样式1"/>
    <w:basedOn w:val="1"/>
    <w:link w:val="23"/>
    <w:autoRedefine/>
    <w:qFormat/>
    <w:uiPriority w:val="0"/>
    <w:pPr>
      <w:spacing w:line="360" w:lineRule="exact"/>
      <w:ind w:firstLine="200" w:firstLineChars="200"/>
    </w:pPr>
    <w:rPr>
      <w:rFonts w:ascii="Arial" w:hAnsi="Arial"/>
    </w:rPr>
  </w:style>
  <w:style w:type="paragraph" w:customStyle="1" w:styleId="25">
    <w:name w:val="Char"/>
    <w:basedOn w:val="1"/>
    <w:autoRedefine/>
    <w:qFormat/>
    <w:uiPriority w:val="0"/>
    <w:rPr>
      <w:rFonts w:ascii="仿宋_GB2312" w:eastAsia="仿宋_GB2312"/>
      <w:b/>
      <w:sz w:val="32"/>
      <w:szCs w:val="32"/>
    </w:rPr>
  </w:style>
  <w:style w:type="character" w:customStyle="1" w:styleId="26">
    <w:name w:val="HTML 预设格式 字符"/>
    <w:basedOn w:val="17"/>
    <w:link w:val="13"/>
    <w:autoRedefine/>
    <w:qFormat/>
    <w:uiPriority w:val="0"/>
    <w:rPr>
      <w:rFonts w:ascii="Arial" w:hAnsi="Arial" w:cs="Arial"/>
      <w:sz w:val="24"/>
      <w:szCs w:val="24"/>
    </w:rPr>
  </w:style>
  <w:style w:type="character" w:customStyle="1" w:styleId="27">
    <w:name w:val="页眉 字符"/>
    <w:basedOn w:val="17"/>
    <w:link w:val="11"/>
    <w:autoRedefine/>
    <w:qFormat/>
    <w:uiPriority w:val="0"/>
    <w:rPr>
      <w:kern w:val="2"/>
      <w:sz w:val="18"/>
      <w:szCs w:val="18"/>
    </w:rPr>
  </w:style>
  <w:style w:type="paragraph" w:customStyle="1" w:styleId="28">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29">
    <w:name w:val="List Paragraph"/>
    <w:basedOn w:val="1"/>
    <w:autoRedefine/>
    <w:qFormat/>
    <w:uiPriority w:val="34"/>
    <w:pPr>
      <w:snapToGrid w:val="0"/>
      <w:ind w:firstLine="420" w:firstLineChars="200"/>
    </w:pPr>
    <w:rPr>
      <w:rFonts w:ascii="Times New Roman" w:hAnsi="Times New Roman"/>
      <w:kern w:val="0"/>
      <w:szCs w:val="20"/>
    </w:rPr>
  </w:style>
  <w:style w:type="character" w:customStyle="1" w:styleId="30">
    <w:name w:val="纯文本 字符"/>
    <w:basedOn w:val="17"/>
    <w:link w:val="7"/>
    <w:autoRedefine/>
    <w:qFormat/>
    <w:locked/>
    <w:uiPriority w:val="0"/>
    <w:rPr>
      <w:rFonts w:ascii="宋体" w:hAnsi="Courier New" w:eastAsia="Times New Roman" w:cstheme="minorBidi"/>
      <w:kern w:val="2"/>
      <w:sz w:val="24"/>
      <w:szCs w:val="24"/>
    </w:rPr>
  </w:style>
  <w:style w:type="character" w:customStyle="1" w:styleId="31">
    <w:name w:val="纯文本 字符1"/>
    <w:basedOn w:val="17"/>
    <w:autoRedefine/>
    <w:qFormat/>
    <w:uiPriority w:val="0"/>
    <w:rPr>
      <w:rFonts w:hAnsi="Courier New" w:cs="Courier New" w:asciiTheme="minorEastAsia" w:eastAsiaTheme="minorEastAsia"/>
      <w:kern w:val="2"/>
      <w:sz w:val="21"/>
      <w:szCs w:val="24"/>
    </w:rPr>
  </w:style>
  <w:style w:type="paragraph" w:customStyle="1" w:styleId="32">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3">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4">
    <w:name w:val="标题 2 字符"/>
    <w:basedOn w:val="17"/>
    <w:link w:val="3"/>
    <w:autoRedefine/>
    <w:semiHidden/>
    <w:qFormat/>
    <w:uiPriority w:val="0"/>
    <w:rPr>
      <w:rFonts w:asciiTheme="majorHAnsi" w:hAnsiTheme="majorHAnsi" w:eastAsiaTheme="majorEastAsia" w:cstheme="majorBidi"/>
      <w:b/>
      <w:bCs/>
      <w:kern w:val="2"/>
      <w:sz w:val="32"/>
      <w:szCs w:val="32"/>
    </w:rPr>
  </w:style>
  <w:style w:type="character" w:customStyle="1" w:styleId="35">
    <w:name w:val="副标题 字符"/>
    <w:basedOn w:val="17"/>
    <w:link w:val="12"/>
    <w:autoRedefine/>
    <w:qFormat/>
    <w:uiPriority w:val="0"/>
    <w:rPr>
      <w:rFonts w:ascii="宋体" w:hAnsi="宋体"/>
      <w:b/>
      <w:bCs/>
      <w:snapToGrid w:val="0"/>
      <w:kern w:val="2"/>
      <w:sz w:val="24"/>
      <w:szCs w:val="18"/>
    </w:rPr>
  </w:style>
  <w:style w:type="paragraph" w:customStyle="1" w:styleId="36">
    <w:name w:val="标题3"/>
    <w:basedOn w:val="4"/>
    <w:next w:val="1"/>
    <w:link w:val="39"/>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character" w:customStyle="1" w:styleId="37">
    <w:name w:val="页脚 字符"/>
    <w:basedOn w:val="17"/>
    <w:link w:val="10"/>
    <w:autoRedefine/>
    <w:qFormat/>
    <w:uiPriority w:val="99"/>
    <w:rPr>
      <w:kern w:val="2"/>
      <w:sz w:val="18"/>
      <w:szCs w:val="18"/>
    </w:rPr>
  </w:style>
  <w:style w:type="character" w:customStyle="1" w:styleId="38">
    <w:name w:val="标题 3 字符"/>
    <w:basedOn w:val="17"/>
    <w:link w:val="4"/>
    <w:autoRedefine/>
    <w:semiHidden/>
    <w:qFormat/>
    <w:uiPriority w:val="0"/>
    <w:rPr>
      <w:b/>
      <w:bCs/>
      <w:kern w:val="2"/>
      <w:sz w:val="32"/>
      <w:szCs w:val="32"/>
    </w:rPr>
  </w:style>
  <w:style w:type="character" w:customStyle="1" w:styleId="39">
    <w:name w:val="标题3 字符"/>
    <w:basedOn w:val="38"/>
    <w:link w:val="36"/>
    <w:autoRedefine/>
    <w:qFormat/>
    <w:uiPriority w:val="0"/>
    <w:rPr>
      <w:bCs w:val="0"/>
      <w:kern w:val="2"/>
      <w:sz w:val="24"/>
      <w:szCs w:val="32"/>
    </w:rPr>
  </w:style>
  <w:style w:type="character" w:customStyle="1" w:styleId="40">
    <w:name w:val="未处理的提及1"/>
    <w:basedOn w:val="17"/>
    <w:autoRedefine/>
    <w:semiHidden/>
    <w:unhideWhenUsed/>
    <w:qFormat/>
    <w:uiPriority w:val="99"/>
    <w:rPr>
      <w:color w:val="605E5C"/>
      <w:shd w:val="clear" w:color="auto" w:fill="E1DFDD"/>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ygk</Company>
  <Pages>20</Pages>
  <Words>993</Words>
  <Characters>5662</Characters>
  <Lines>47</Lines>
  <Paragraphs>13</Paragraphs>
  <TotalTime>151</TotalTime>
  <ScaleCrop>false</ScaleCrop>
  <LinksUpToDate>false</LinksUpToDate>
  <CharactersWithSpaces>6642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2023-08-18T07:17:00Z</dcterms:created>
  <dc:creator>ygk</dc:creator>
  <cp:lastModifiedBy>NYX</cp:lastModifiedBy>
  <cp:lastPrinted>2024-02-02T05:35:40Z</cp:lastPrinted>
  <dcterms:modified xsi:type="dcterms:W3CDTF">2024-02-02T07:36:00Z</dcterms:modified>
  <dc:title>浙医一院临床试剂采购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0D7EC0549FE644A8A1C7E714C02B609C</vt:lpwstr>
  </property>
</Properties>
</file>