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浙江中医药大学附属第二医院</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医院家政陪护服务项目市场调研公告</w:t>
      </w:r>
    </w:p>
    <w:p>
      <w:pPr>
        <w:jc w:val="left"/>
      </w:pPr>
      <w:r>
        <w:rPr>
          <w:rFonts w:hint="eastAsia"/>
        </w:rPr>
        <w:t>因医院采购工作需要，为更好地了解供应商服务能力及市场情况，根据《中华人民共和国政府采购法》等有关规定，我院将对采购项目进行前期市场调研活动，请符合条件的供应商积极参与报名。本次调研结果不对外公布，最终以招标结果为准。</w:t>
      </w:r>
    </w:p>
    <w:p>
      <w:pPr>
        <w:pStyle w:val="12"/>
        <w:numPr>
          <w:ilvl w:val="0"/>
          <w:numId w:val="1"/>
        </w:numPr>
        <w:ind w:firstLineChars="0"/>
        <w:jc w:val="left"/>
      </w:pPr>
      <w:r>
        <w:rPr>
          <w:rFonts w:hint="eastAsia"/>
        </w:rPr>
        <w:t>项目名称：医院家政陪护服务</w:t>
      </w:r>
    </w:p>
    <w:p>
      <w:pPr>
        <w:pStyle w:val="12"/>
        <w:numPr>
          <w:ilvl w:val="0"/>
          <w:numId w:val="1"/>
        </w:numPr>
        <w:ind w:firstLineChars="0"/>
        <w:jc w:val="left"/>
      </w:pPr>
      <w:r>
        <w:rPr>
          <w:rFonts w:hint="eastAsia"/>
        </w:rPr>
        <w:t>调研地点：</w:t>
      </w:r>
    </w:p>
    <w:p>
      <w:pPr>
        <w:pStyle w:val="12"/>
        <w:numPr>
          <w:ilvl w:val="0"/>
          <w:numId w:val="2"/>
        </w:numPr>
        <w:ind w:firstLineChars="0"/>
        <w:jc w:val="left"/>
      </w:pPr>
      <w:r>
        <w:rPr>
          <w:rFonts w:hint="eastAsia"/>
        </w:rPr>
        <w:t>现场调研形式</w:t>
      </w:r>
    </w:p>
    <w:p>
      <w:pPr>
        <w:pStyle w:val="12"/>
        <w:numPr>
          <w:ilvl w:val="0"/>
          <w:numId w:val="2"/>
        </w:numPr>
        <w:ind w:firstLineChars="0"/>
        <w:jc w:val="left"/>
      </w:pPr>
      <w:r>
        <w:rPr>
          <w:rFonts w:hint="eastAsia"/>
        </w:rPr>
        <w:t>调研时间：2</w:t>
      </w:r>
      <w:r>
        <w:t>02</w:t>
      </w:r>
      <w:r>
        <w:rPr>
          <w:rFonts w:hint="eastAsia"/>
        </w:rPr>
        <w:t>4年1月31日 9:3</w:t>
      </w:r>
      <w:r>
        <w:t>0--</w:t>
      </w:r>
      <w:r>
        <w:rPr>
          <w:rFonts w:hint="eastAsia"/>
        </w:rPr>
        <w:t>10</w:t>
      </w:r>
      <w:r>
        <w:t>：</w:t>
      </w:r>
      <w:r>
        <w:rPr>
          <w:rFonts w:hint="eastAsia"/>
        </w:rPr>
        <w:t>3</w:t>
      </w:r>
      <w:r>
        <w:t>0；</w:t>
      </w:r>
    </w:p>
    <w:p>
      <w:pPr>
        <w:pStyle w:val="12"/>
        <w:numPr>
          <w:ilvl w:val="0"/>
          <w:numId w:val="2"/>
        </w:numPr>
        <w:ind w:firstLineChars="0"/>
        <w:jc w:val="left"/>
      </w:pPr>
      <w:r>
        <w:rPr>
          <w:rFonts w:hint="eastAsia"/>
        </w:rPr>
        <w:t>调研地址：浙江省杭州市拱墅区之江饭店北楼511会议室</w:t>
      </w:r>
      <w:r>
        <w:t>；</w:t>
      </w:r>
    </w:p>
    <w:p>
      <w:pPr>
        <w:pStyle w:val="12"/>
        <w:numPr>
          <w:ilvl w:val="0"/>
          <w:numId w:val="2"/>
        </w:numPr>
        <w:ind w:firstLineChars="0"/>
        <w:jc w:val="left"/>
      </w:pPr>
      <w:r>
        <w:t>参加调研人员自行携带纸质调研资料及PPT讲解材料。</w:t>
      </w:r>
    </w:p>
    <w:p>
      <w:pPr>
        <w:pStyle w:val="12"/>
        <w:numPr>
          <w:ilvl w:val="0"/>
          <w:numId w:val="1"/>
        </w:numPr>
        <w:ind w:firstLineChars="0"/>
        <w:jc w:val="left"/>
      </w:pPr>
      <w:r>
        <w:rPr>
          <w:rFonts w:hint="eastAsia"/>
        </w:rPr>
        <w:t>调研完成后，根据现场调研工作组提出的相关问题及服务优势特点做好汇总，填写调研承诺书（</w:t>
      </w:r>
      <w:r>
        <w:t>附件</w:t>
      </w:r>
      <w:r>
        <w:rPr>
          <w:rFonts w:hint="eastAsia"/>
        </w:rPr>
        <w:t>一）</w:t>
      </w:r>
      <w:r>
        <w:t>，扫描件发送至报名邮箱。</w:t>
      </w:r>
    </w:p>
    <w:p>
      <w:pPr>
        <w:pStyle w:val="12"/>
        <w:numPr>
          <w:ilvl w:val="0"/>
          <w:numId w:val="1"/>
        </w:numPr>
        <w:ind w:firstLineChars="0"/>
        <w:jc w:val="left"/>
      </w:pPr>
      <w:r>
        <w:rPr>
          <w:rFonts w:hint="eastAsia"/>
        </w:rPr>
        <w:t>对符合《政府采购促进中小企业发展管理办法》</w:t>
      </w:r>
      <w:r>
        <w:t xml:space="preserve"> </w:t>
      </w:r>
      <w:r>
        <w:rPr>
          <w:rFonts w:hint="eastAsia"/>
        </w:rPr>
        <w:t>（</w:t>
      </w:r>
      <w:r>
        <w:t>财库</w:t>
      </w:r>
      <w:r>
        <w:rPr>
          <w:rFonts w:hint="eastAsia"/>
        </w:rPr>
        <w:t>（</w:t>
      </w:r>
      <w:r>
        <w:t>2020</w:t>
      </w:r>
      <w:r>
        <w:rPr>
          <w:rFonts w:hint="eastAsia"/>
        </w:rPr>
        <w:t>）</w:t>
      </w:r>
      <w:r>
        <w:t>46号</w:t>
      </w:r>
      <w:r>
        <w:rPr>
          <w:rFonts w:hint="eastAsia"/>
        </w:rPr>
        <w:t>）</w:t>
      </w:r>
      <w:r>
        <w:t>规定的参会代表，参会时提供中小企业声明函或会后补充。</w:t>
      </w:r>
    </w:p>
    <w:p>
      <w:pPr>
        <w:pStyle w:val="12"/>
        <w:numPr>
          <w:ilvl w:val="0"/>
          <w:numId w:val="1"/>
        </w:numPr>
        <w:ind w:firstLineChars="0"/>
        <w:jc w:val="left"/>
      </w:pPr>
      <w:r>
        <w:rPr>
          <w:rFonts w:hint="eastAsia"/>
        </w:rPr>
        <w:t>供应商网上报名</w:t>
      </w:r>
    </w:p>
    <w:p>
      <w:pPr>
        <w:pStyle w:val="12"/>
        <w:numPr>
          <w:ilvl w:val="0"/>
          <w:numId w:val="3"/>
        </w:numPr>
        <w:ind w:firstLineChars="0"/>
        <w:jc w:val="left"/>
      </w:pPr>
      <w:r>
        <w:fldChar w:fldCharType="begin"/>
      </w:r>
      <w:r>
        <w:instrText xml:space="preserve"> HYPERLINK "mailto:供应商将资质证件发至邮箱zjsxhyyzwk@126.com" </w:instrText>
      </w:r>
      <w:r>
        <w:fldChar w:fldCharType="separate"/>
      </w:r>
      <w:r>
        <w:rPr>
          <w:rStyle w:val="10"/>
          <w:rFonts w:hint="eastAsia"/>
        </w:rPr>
        <w:t>供应商将资质证件发至邮箱</w:t>
      </w:r>
      <w:r>
        <w:rPr>
          <w:rStyle w:val="10"/>
        </w:rPr>
        <w:t>zjsxhyyzwk@126.com</w:t>
      </w:r>
      <w:r>
        <w:rPr>
          <w:rStyle w:val="10"/>
        </w:rPr>
        <w:fldChar w:fldCharType="end"/>
      </w:r>
      <w:r>
        <w:rPr>
          <w:rFonts w:hint="eastAsia"/>
        </w:rPr>
        <w:t>。</w:t>
      </w:r>
      <w:r>
        <w:t>（提供第</w:t>
      </w:r>
      <w:r>
        <w:rPr>
          <w:rFonts w:hint="eastAsia"/>
        </w:rPr>
        <w:t>四</w:t>
      </w:r>
      <w:r>
        <w:t>条所要求的所有原件扫描件，</w:t>
      </w:r>
      <w:r>
        <w:rPr>
          <w:rFonts w:hint="eastAsia"/>
        </w:rPr>
        <w:t>并编辑信息：调研项目名称</w:t>
      </w:r>
      <w:r>
        <w:t>+</w:t>
      </w:r>
      <w:r>
        <w:rPr>
          <w:rFonts w:hint="eastAsia"/>
        </w:rPr>
        <w:t>参会</w:t>
      </w:r>
      <w:r>
        <w:t>公司名称+参会代表+联系方式+调研方式(现场</w:t>
      </w:r>
      <w:r>
        <w:rPr>
          <w:rFonts w:hint="eastAsia"/>
        </w:rPr>
        <w:t>）；</w:t>
      </w:r>
    </w:p>
    <w:p>
      <w:pPr>
        <w:pStyle w:val="12"/>
        <w:numPr>
          <w:ilvl w:val="0"/>
          <w:numId w:val="3"/>
        </w:numPr>
        <w:ind w:firstLineChars="0"/>
        <w:jc w:val="left"/>
      </w:pPr>
      <w:r>
        <w:t>报名截止时间</w:t>
      </w:r>
      <w:r>
        <w:rPr>
          <w:rFonts w:hint="eastAsia"/>
        </w:rPr>
        <w:t>为公告之日</w:t>
      </w:r>
      <w:r>
        <w:t>D+5日</w:t>
      </w:r>
      <w:r>
        <w:rPr>
          <w:rFonts w:hint="eastAsia"/>
        </w:rPr>
        <w:t>的</w:t>
      </w:r>
      <w:r>
        <w:t>1</w:t>
      </w:r>
      <w:r>
        <w:rPr>
          <w:rFonts w:hint="eastAsia"/>
        </w:rPr>
        <w:t>7:</w:t>
      </w:r>
      <w:r>
        <w:t>00，没有进行邮件报名的，不再接受其他报名方式。</w:t>
      </w:r>
    </w:p>
    <w:p>
      <w:pPr>
        <w:pStyle w:val="12"/>
        <w:numPr>
          <w:ilvl w:val="0"/>
          <w:numId w:val="3"/>
        </w:numPr>
        <w:ind w:firstLineChars="0"/>
        <w:jc w:val="left"/>
      </w:pPr>
      <w:r>
        <w:rPr>
          <w:rFonts w:hint="eastAsia"/>
        </w:rPr>
        <w:t>报名确认电话：19884188294  联系人：王老师</w:t>
      </w:r>
    </w:p>
    <w:p>
      <w:pPr>
        <w:pStyle w:val="12"/>
        <w:numPr>
          <w:ilvl w:val="0"/>
          <w:numId w:val="1"/>
        </w:numPr>
        <w:ind w:firstLineChars="0"/>
        <w:jc w:val="left"/>
      </w:pPr>
      <w:r>
        <w:rPr>
          <w:rFonts w:hint="eastAsia"/>
        </w:rPr>
        <w:t>调研前供应商必须提供以下电子资质证明文件，经审核合格后，方可参与市场调研，否则取消资格：</w:t>
      </w:r>
    </w:p>
    <w:p>
      <w:pPr>
        <w:pStyle w:val="12"/>
        <w:ind w:firstLine="482"/>
        <w:jc w:val="left"/>
      </w:pPr>
      <w:r>
        <w:rPr>
          <w:rFonts w:hint="eastAsia"/>
        </w:rPr>
        <w:t>（1）必须是在中华人民共和国内经工商管理部门批准成立的独立法人机构；</w:t>
      </w:r>
    </w:p>
    <w:p>
      <w:pPr>
        <w:pStyle w:val="12"/>
        <w:ind w:firstLine="482"/>
        <w:jc w:val="left"/>
      </w:pPr>
      <w:r>
        <w:rPr>
          <w:rFonts w:hint="eastAsia"/>
        </w:rPr>
        <w:t>（2）法人身份证复印件；</w:t>
      </w:r>
    </w:p>
    <w:p>
      <w:pPr>
        <w:pStyle w:val="12"/>
        <w:ind w:firstLine="482"/>
        <w:jc w:val="left"/>
      </w:pPr>
      <w:r>
        <w:rPr>
          <w:rFonts w:hint="eastAsia"/>
        </w:rPr>
        <w:t>（3）法人授权委托书及被授权人身份证复印件；</w:t>
      </w:r>
    </w:p>
    <w:p>
      <w:pPr>
        <w:pStyle w:val="12"/>
        <w:ind w:firstLine="482"/>
        <w:jc w:val="left"/>
      </w:pPr>
      <w:r>
        <w:rPr>
          <w:rFonts w:hint="eastAsia"/>
        </w:rPr>
        <w:t>（4）供应商必须具备所参与市场调研项目的经营资质证明文件（复印件加盖公章）；</w:t>
      </w:r>
    </w:p>
    <w:p>
      <w:pPr>
        <w:pStyle w:val="12"/>
        <w:ind w:firstLine="482"/>
        <w:jc w:val="left"/>
      </w:pPr>
      <w:r>
        <w:rPr>
          <w:rFonts w:hint="eastAsia"/>
        </w:rPr>
        <w:t>（</w:t>
      </w:r>
      <w:r>
        <w:t>5</w:t>
      </w:r>
      <w:r>
        <w:rPr>
          <w:rFonts w:hint="eastAsia"/>
        </w:rPr>
        <w:t>）供应商认为有必要提供的其他资料。</w:t>
      </w:r>
    </w:p>
    <w:p>
      <w:pPr>
        <w:pStyle w:val="12"/>
        <w:numPr>
          <w:ilvl w:val="0"/>
          <w:numId w:val="1"/>
        </w:numPr>
        <w:ind w:firstLineChars="0"/>
        <w:jc w:val="left"/>
      </w:pPr>
      <w:r>
        <w:rPr>
          <w:rFonts w:hint="eastAsia"/>
        </w:rPr>
        <w:t>供应商参与调研时，必须准备5</w:t>
      </w:r>
      <w:r>
        <w:t>—10</w:t>
      </w:r>
      <w:r>
        <w:rPr>
          <w:rFonts w:hint="eastAsia"/>
        </w:rPr>
        <w:t>分钟的PPT资料（调研过程中视情况展示），详细介绍参与市场调研项目的服务方案和详细配置清单。纸质调研资料应含详细的服务参数、项目报价、物料和设备工具清单，一式四份。医院不组织集中踏勘，请各供货商自行现场测量。</w:t>
      </w:r>
    </w:p>
    <w:p>
      <w:pPr>
        <w:pStyle w:val="12"/>
        <w:numPr>
          <w:ilvl w:val="0"/>
          <w:numId w:val="1"/>
        </w:numPr>
        <w:ind w:firstLineChars="0"/>
        <w:jc w:val="left"/>
      </w:pPr>
      <w:r>
        <w:rPr>
          <w:rFonts w:hint="eastAsia"/>
        </w:rPr>
        <w:t>调研项目的具体情况</w:t>
      </w:r>
    </w:p>
    <w:p>
      <w:pPr>
        <w:pStyle w:val="12"/>
        <w:ind w:firstLine="482"/>
        <w:jc w:val="left"/>
      </w:pPr>
      <w:r>
        <w:rPr>
          <w:rFonts w:hint="eastAsia"/>
        </w:rPr>
        <w:t>（一）基本情况</w:t>
      </w:r>
    </w:p>
    <w:p>
      <w:pPr>
        <w:pStyle w:val="12"/>
        <w:ind w:firstLine="482"/>
        <w:jc w:val="left"/>
      </w:pPr>
      <w:r>
        <w:rPr>
          <w:rFonts w:hint="eastAsia"/>
        </w:rPr>
        <w:t>为全部院区 （潮王路院区及申花路院区）的各类住院病人提供不同需要的陪护服务。</w:t>
      </w:r>
    </w:p>
    <w:p>
      <w:pPr>
        <w:pStyle w:val="12"/>
        <w:ind w:firstLine="482"/>
        <w:jc w:val="left"/>
      </w:pPr>
      <w:r>
        <w:rPr>
          <w:rFonts w:hint="eastAsia"/>
        </w:rPr>
        <w:t>（二）预估床位：1500床（其中潮王路院区核定1200床，申花路院区即将开放300床）。</w:t>
      </w:r>
    </w:p>
    <w:p>
      <w:pPr>
        <w:pStyle w:val="12"/>
        <w:ind w:firstLine="482"/>
        <w:jc w:val="left"/>
      </w:pPr>
      <w:r>
        <w:rPr>
          <w:rFonts w:hint="eastAsia"/>
        </w:rPr>
        <w:t>（三）项目需求具体情况</w:t>
      </w:r>
    </w:p>
    <w:p>
      <w:pPr>
        <w:pStyle w:val="12"/>
        <w:ind w:firstLine="482"/>
        <w:jc w:val="left"/>
      </w:pPr>
      <w:r>
        <w:rPr>
          <w:rFonts w:hint="eastAsia"/>
        </w:rPr>
        <w:t>1、服务要求</w:t>
      </w:r>
    </w:p>
    <w:p>
      <w:pPr>
        <w:jc w:val="left"/>
      </w:pPr>
      <w:r>
        <w:t>1.1</w:t>
      </w:r>
      <w:r>
        <w:rPr>
          <w:rFonts w:hint="eastAsia"/>
        </w:rPr>
        <w:t>服务内容包括但不限于协助患者递洗漱、送水(食物)、输液室时临时递送便器或协助患者到厕所大小便、大小便清洁处理、安全防范提示、穿换患者病人服、梳头、洗漱、剪指甲、协助医护人员给患者叩背、翻身、擦澡、喂食、喂水(鼻饲病人在医护人员指导下完成)、及患者临时的配合、检查、生活护理和治疗等工作。</w:t>
      </w:r>
    </w:p>
    <w:p>
      <w:pPr>
        <w:jc w:val="left"/>
      </w:pPr>
      <w:r>
        <w:t>1.2</w:t>
      </w:r>
      <w:r>
        <w:rPr>
          <w:rFonts w:hint="eastAsia"/>
        </w:rPr>
        <w:t>工作模式提供一对一（含特需服务）、一对二、一对三，三种服务模式供患者及家属自愿选择。（选择一对多服务模式的，需在病情和病床位置允许且与医院相关管理部门充分沟通的情况下实行）。</w:t>
      </w:r>
    </w:p>
    <w:p>
      <w:pPr>
        <w:jc w:val="left"/>
      </w:pPr>
      <w:r>
        <w:t>1.3</w:t>
      </w:r>
      <w:r>
        <w:rPr>
          <w:rFonts w:hint="eastAsia"/>
        </w:rPr>
        <w:t>陪护人员年龄要求男不超过65周岁,女不超过60周岁，健康证、身份证、陪护相关证件三证齐全；资质要求完成岗前培训，定期开设必须的岗位工作相关培训课程，并对陪护人员进行考核。</w:t>
      </w:r>
    </w:p>
    <w:p>
      <w:pPr>
        <w:jc w:val="left"/>
      </w:pPr>
      <w:r>
        <w:rPr>
          <w:rFonts w:hint="eastAsia"/>
        </w:rPr>
        <w:t>2、家政陪护主要种类见“表</w:t>
      </w:r>
      <w:r>
        <w:t>1：</w:t>
      </w:r>
      <w:r>
        <w:rPr>
          <w:rFonts w:hint="eastAsia"/>
        </w:rPr>
        <w:t>家政陪护费用标准</w:t>
      </w:r>
      <w:r>
        <w:t>一览表”</w:t>
      </w:r>
      <w:r>
        <w:rPr>
          <w:rFonts w:hint="eastAsia"/>
        </w:rPr>
        <w:t>。</w:t>
      </w:r>
    </w:p>
    <w:p>
      <w:pPr>
        <w:jc w:val="left"/>
      </w:pPr>
    </w:p>
    <w:p>
      <w:pPr>
        <w:jc w:val="left"/>
      </w:pPr>
    </w:p>
    <w:p>
      <w:pPr>
        <w:jc w:val="left"/>
      </w:pPr>
    </w:p>
    <w:p>
      <w:pPr>
        <w:jc w:val="left"/>
      </w:pPr>
      <w:r>
        <w:rPr>
          <w:rFonts w:hint="eastAsia"/>
        </w:rPr>
        <w:t>表1家政陪护费用标准一览表：</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260"/>
        <w:gridCol w:w="2034"/>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34" w:type="dxa"/>
            <w:gridSpan w:val="2"/>
            <w:vAlign w:val="center"/>
          </w:tcPr>
          <w:p>
            <w:pPr>
              <w:jc w:val="center"/>
              <w:rPr>
                <w:snapToGrid w:val="0"/>
              </w:rPr>
            </w:pPr>
            <w:r>
              <w:rPr>
                <w:rFonts w:hint="eastAsia"/>
                <w:snapToGrid w:val="0"/>
              </w:rPr>
              <w:t>护理</w:t>
            </w:r>
            <w:r>
              <w:rPr>
                <w:rFonts w:hint="eastAsia"/>
                <w:snapToGrid w:val="0"/>
                <w:lang w:val="zh-CN"/>
              </w:rPr>
              <w:t>级别</w:t>
            </w:r>
          </w:p>
        </w:tc>
        <w:tc>
          <w:tcPr>
            <w:tcW w:w="2034" w:type="dxa"/>
            <w:vAlign w:val="center"/>
          </w:tcPr>
          <w:p>
            <w:pPr>
              <w:jc w:val="center"/>
              <w:rPr>
                <w:snapToGrid w:val="0"/>
                <w:lang w:val="zh-CN"/>
              </w:rPr>
            </w:pPr>
            <w:r>
              <w:rPr>
                <w:rFonts w:hint="eastAsia"/>
                <w:snapToGrid w:val="0"/>
                <w:lang w:val="zh-CN"/>
              </w:rPr>
              <w:t>陪护价格（元/天）</w:t>
            </w:r>
          </w:p>
        </w:tc>
        <w:tc>
          <w:tcPr>
            <w:tcW w:w="4320" w:type="dxa"/>
            <w:vAlign w:val="center"/>
          </w:tcPr>
          <w:p>
            <w:pPr>
              <w:jc w:val="center"/>
              <w:rPr>
                <w:snapToGrid w:val="0"/>
                <w:lang w:val="zh-CN"/>
              </w:rPr>
            </w:pPr>
            <w:r>
              <w:rPr>
                <w:rFonts w:hint="eastAsia"/>
                <w:snapToGrid w:val="0"/>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74" w:type="dxa"/>
            <w:vAlign w:val="center"/>
          </w:tcPr>
          <w:p>
            <w:pPr>
              <w:jc w:val="center"/>
              <w:rPr>
                <w:snapToGrid w:val="0"/>
                <w:lang w:val="zh-CN"/>
              </w:rPr>
            </w:pPr>
            <w:r>
              <w:rPr>
                <w:rFonts w:hint="eastAsia"/>
                <w:snapToGrid w:val="0"/>
                <w:lang w:val="zh-CN"/>
              </w:rPr>
              <w:t>一对一</w:t>
            </w:r>
          </w:p>
          <w:p>
            <w:pPr>
              <w:jc w:val="center"/>
              <w:rPr>
                <w:snapToGrid w:val="0"/>
                <w:lang w:val="zh-CN"/>
              </w:rPr>
            </w:pPr>
            <w:r>
              <w:rPr>
                <w:rFonts w:hint="eastAsia"/>
                <w:snapToGrid w:val="0"/>
                <w:lang w:val="zh-CN"/>
              </w:rPr>
              <w:t>（特需服务）</w:t>
            </w:r>
          </w:p>
        </w:tc>
        <w:tc>
          <w:tcPr>
            <w:tcW w:w="1260" w:type="dxa"/>
            <w:vAlign w:val="center"/>
          </w:tcPr>
          <w:p>
            <w:pPr>
              <w:jc w:val="center"/>
              <w:rPr>
                <w:snapToGrid w:val="0"/>
                <w:lang w:val="zh-CN"/>
              </w:rPr>
            </w:pPr>
            <w:r>
              <w:rPr>
                <w:rFonts w:hint="eastAsia"/>
                <w:snapToGrid w:val="0"/>
                <w:lang w:val="zh-CN"/>
              </w:rPr>
              <w:t>特护</w:t>
            </w:r>
          </w:p>
        </w:tc>
        <w:tc>
          <w:tcPr>
            <w:tcW w:w="2034" w:type="dxa"/>
            <w:vAlign w:val="center"/>
          </w:tcPr>
          <w:p>
            <w:pPr>
              <w:jc w:val="left"/>
              <w:rPr>
                <w:snapToGrid w:val="0"/>
                <w:lang w:val="zh-CN"/>
              </w:rPr>
            </w:pPr>
          </w:p>
        </w:tc>
        <w:tc>
          <w:tcPr>
            <w:tcW w:w="4320" w:type="dxa"/>
            <w:vAlign w:val="center"/>
          </w:tcPr>
          <w:p>
            <w:pPr>
              <w:jc w:val="left"/>
              <w:rPr>
                <w:snapToGrid w:val="0"/>
                <w:lang w:val="zh-CN"/>
              </w:rPr>
            </w:pPr>
            <w:r>
              <w:rPr>
                <w:rFonts w:hint="eastAsia"/>
                <w:snapToGrid w:val="0"/>
                <w:lang w:val="zh-CN"/>
              </w:rPr>
              <w:t>传染病等特殊病病人24小时陪护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restart"/>
            <w:vAlign w:val="center"/>
          </w:tcPr>
          <w:p>
            <w:pPr>
              <w:jc w:val="center"/>
              <w:rPr>
                <w:snapToGrid w:val="0"/>
                <w:lang w:val="zh-CN"/>
              </w:rPr>
            </w:pPr>
            <w:r>
              <w:rPr>
                <w:rFonts w:hint="eastAsia"/>
                <w:snapToGrid w:val="0"/>
                <w:lang w:val="zh-CN"/>
              </w:rPr>
              <w:t>一对一</w:t>
            </w:r>
          </w:p>
          <w:p>
            <w:pPr>
              <w:jc w:val="center"/>
              <w:rPr>
                <w:snapToGrid w:val="0"/>
                <w:lang w:val="zh-CN"/>
              </w:rPr>
            </w:pPr>
            <w:r>
              <w:rPr>
                <w:rFonts w:hint="eastAsia"/>
                <w:snapToGrid w:val="0"/>
                <w:lang w:val="zh-CN"/>
              </w:rPr>
              <w:t>（其他）</w:t>
            </w:r>
          </w:p>
        </w:tc>
        <w:tc>
          <w:tcPr>
            <w:tcW w:w="1260" w:type="dxa"/>
            <w:vAlign w:val="center"/>
          </w:tcPr>
          <w:p>
            <w:pPr>
              <w:jc w:val="center"/>
              <w:rPr>
                <w:snapToGrid w:val="0"/>
                <w:lang w:val="zh-CN"/>
              </w:rPr>
            </w:pPr>
            <w:r>
              <w:rPr>
                <w:rFonts w:hint="eastAsia"/>
                <w:snapToGrid w:val="0"/>
                <w:lang w:val="zh-CN"/>
              </w:rPr>
              <w:t>一级陪护</w:t>
            </w:r>
          </w:p>
        </w:tc>
        <w:tc>
          <w:tcPr>
            <w:tcW w:w="2034" w:type="dxa"/>
            <w:vAlign w:val="center"/>
          </w:tcPr>
          <w:p>
            <w:pPr>
              <w:jc w:val="left"/>
              <w:rPr>
                <w:snapToGrid w:val="0"/>
                <w:lang w:val="zh-CN"/>
              </w:rPr>
            </w:pPr>
          </w:p>
        </w:tc>
        <w:tc>
          <w:tcPr>
            <w:tcW w:w="4320" w:type="dxa"/>
            <w:vAlign w:val="center"/>
          </w:tcPr>
          <w:p>
            <w:pPr>
              <w:jc w:val="left"/>
              <w:rPr>
                <w:snapToGrid w:val="0"/>
                <w:lang w:val="zh-CN"/>
              </w:rPr>
            </w:pPr>
            <w:r>
              <w:rPr>
                <w:rFonts w:hint="eastAsia"/>
                <w:snapToGrid w:val="0"/>
                <w:lang w:val="zh-CN"/>
              </w:rPr>
              <w:t>24小时陪护危重病人、神志清或不清、大小便不能自理的患者。洗脸、擦身、洗脚、喂饭、翻身、大小便等生活护理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jc w:val="center"/>
              <w:rPr>
                <w:snapToGrid w:val="0"/>
                <w:lang w:val="zh-CN"/>
              </w:rPr>
            </w:pPr>
          </w:p>
        </w:tc>
        <w:tc>
          <w:tcPr>
            <w:tcW w:w="1260" w:type="dxa"/>
            <w:vAlign w:val="center"/>
          </w:tcPr>
          <w:p>
            <w:pPr>
              <w:jc w:val="center"/>
              <w:rPr>
                <w:snapToGrid w:val="0"/>
                <w:lang w:val="zh-CN"/>
              </w:rPr>
            </w:pPr>
            <w:r>
              <w:rPr>
                <w:rFonts w:hint="eastAsia"/>
                <w:snapToGrid w:val="0"/>
                <w:lang w:val="zh-CN"/>
              </w:rPr>
              <w:t>二级陪护</w:t>
            </w:r>
          </w:p>
        </w:tc>
        <w:tc>
          <w:tcPr>
            <w:tcW w:w="2034" w:type="dxa"/>
            <w:vAlign w:val="center"/>
          </w:tcPr>
          <w:p>
            <w:pPr>
              <w:jc w:val="left"/>
              <w:rPr>
                <w:snapToGrid w:val="0"/>
                <w:lang w:val="zh-CN"/>
              </w:rPr>
            </w:pPr>
          </w:p>
        </w:tc>
        <w:tc>
          <w:tcPr>
            <w:tcW w:w="4320" w:type="dxa"/>
            <w:vAlign w:val="center"/>
          </w:tcPr>
          <w:p>
            <w:pPr>
              <w:jc w:val="left"/>
              <w:rPr>
                <w:snapToGrid w:val="0"/>
                <w:lang w:val="zh-CN"/>
              </w:rPr>
            </w:pPr>
            <w:r>
              <w:rPr>
                <w:rFonts w:hint="eastAsia"/>
                <w:snapToGrid w:val="0"/>
                <w:lang w:val="zh-CN"/>
              </w:rPr>
              <w:t>24小时陪护危重病人、术后病人、大小便不能自理及60岁以上年迈老人。洗脸、擦身、洗脚、喂饭、翻身、大小便等生活护理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jc w:val="center"/>
              <w:rPr>
                <w:snapToGrid w:val="0"/>
                <w:lang w:val="zh-CN"/>
              </w:rPr>
            </w:pPr>
          </w:p>
        </w:tc>
        <w:tc>
          <w:tcPr>
            <w:tcW w:w="1260" w:type="dxa"/>
            <w:vAlign w:val="center"/>
          </w:tcPr>
          <w:p>
            <w:pPr>
              <w:jc w:val="center"/>
              <w:rPr>
                <w:snapToGrid w:val="0"/>
                <w:lang w:val="zh-CN"/>
              </w:rPr>
            </w:pPr>
            <w:r>
              <w:rPr>
                <w:rFonts w:hint="eastAsia"/>
                <w:snapToGrid w:val="0"/>
                <w:lang w:val="zh-CN"/>
              </w:rPr>
              <w:t>三级陪护</w:t>
            </w:r>
          </w:p>
        </w:tc>
        <w:tc>
          <w:tcPr>
            <w:tcW w:w="2034" w:type="dxa"/>
            <w:vAlign w:val="center"/>
          </w:tcPr>
          <w:p>
            <w:pPr>
              <w:jc w:val="left"/>
              <w:rPr>
                <w:snapToGrid w:val="0"/>
                <w:lang w:val="zh-CN"/>
              </w:rPr>
            </w:pPr>
          </w:p>
        </w:tc>
        <w:tc>
          <w:tcPr>
            <w:tcW w:w="4320" w:type="dxa"/>
            <w:vAlign w:val="center"/>
          </w:tcPr>
          <w:p>
            <w:pPr>
              <w:jc w:val="left"/>
              <w:rPr>
                <w:snapToGrid w:val="0"/>
                <w:lang w:val="zh-CN"/>
              </w:rPr>
            </w:pPr>
            <w:r>
              <w:rPr>
                <w:rFonts w:hint="eastAsia"/>
                <w:snapToGrid w:val="0"/>
                <w:lang w:val="zh-CN"/>
              </w:rPr>
              <w:t>24小时陪护病情较轻、术前病人、观察输液、洗脸、擦身、洗脚、喂饭、翻身、大小便等生活护理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jc w:val="center"/>
              <w:rPr>
                <w:snapToGrid w:val="0"/>
                <w:lang w:val="zh-CN"/>
              </w:rPr>
            </w:pPr>
            <w:r>
              <w:rPr>
                <w:rFonts w:hint="eastAsia"/>
                <w:snapToGrid w:val="0"/>
                <w:lang w:val="zh-CN"/>
              </w:rPr>
              <w:t>一对二</w:t>
            </w:r>
          </w:p>
        </w:tc>
        <w:tc>
          <w:tcPr>
            <w:tcW w:w="1260" w:type="dxa"/>
            <w:vAlign w:val="center"/>
          </w:tcPr>
          <w:p>
            <w:pPr>
              <w:jc w:val="center"/>
              <w:rPr>
                <w:snapToGrid w:val="0"/>
                <w:lang w:val="zh-CN"/>
              </w:rPr>
            </w:pPr>
            <w:r>
              <w:rPr>
                <w:rFonts w:hint="eastAsia"/>
                <w:snapToGrid w:val="0"/>
                <w:lang w:val="zh-CN"/>
              </w:rPr>
              <w:t>陪护</w:t>
            </w:r>
          </w:p>
        </w:tc>
        <w:tc>
          <w:tcPr>
            <w:tcW w:w="2034" w:type="dxa"/>
            <w:vAlign w:val="center"/>
          </w:tcPr>
          <w:p>
            <w:pPr>
              <w:jc w:val="left"/>
              <w:rPr>
                <w:snapToGrid w:val="0"/>
                <w:lang w:val="zh-CN"/>
              </w:rPr>
            </w:pPr>
          </w:p>
        </w:tc>
        <w:tc>
          <w:tcPr>
            <w:tcW w:w="4320" w:type="dxa"/>
            <w:vAlign w:val="center"/>
          </w:tcPr>
          <w:p>
            <w:pPr>
              <w:jc w:val="left"/>
              <w:rPr>
                <w:snapToGrid w:val="0"/>
                <w:lang w:val="zh-CN"/>
              </w:rPr>
            </w:pPr>
            <w:r>
              <w:rPr>
                <w:rFonts w:hint="eastAsia"/>
                <w:snapToGrid w:val="0"/>
                <w:lang w:val="zh-CN"/>
              </w:rPr>
              <w:t>24小时陪护病情较轻或者半自理病人、术前病人、观察输液、洗脸、擦身、洗脚、喂饭、翻身、大小便等生活护理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jc w:val="center"/>
              <w:rPr>
                <w:snapToGrid w:val="0"/>
              </w:rPr>
            </w:pPr>
            <w:r>
              <w:rPr>
                <w:rFonts w:hint="eastAsia"/>
                <w:snapToGrid w:val="0"/>
                <w:lang w:val="zh-CN"/>
              </w:rPr>
              <w:t>一对</w:t>
            </w:r>
            <w:r>
              <w:rPr>
                <w:rFonts w:hint="eastAsia"/>
                <w:snapToGrid w:val="0"/>
              </w:rPr>
              <w:t>三</w:t>
            </w:r>
          </w:p>
        </w:tc>
        <w:tc>
          <w:tcPr>
            <w:tcW w:w="1260" w:type="dxa"/>
            <w:vAlign w:val="center"/>
          </w:tcPr>
          <w:p>
            <w:pPr>
              <w:jc w:val="center"/>
              <w:rPr>
                <w:snapToGrid w:val="0"/>
                <w:lang w:val="zh-CN"/>
              </w:rPr>
            </w:pPr>
            <w:r>
              <w:rPr>
                <w:rFonts w:hint="eastAsia"/>
                <w:snapToGrid w:val="0"/>
                <w:lang w:val="zh-CN"/>
              </w:rPr>
              <w:t>陪护</w:t>
            </w:r>
          </w:p>
        </w:tc>
        <w:tc>
          <w:tcPr>
            <w:tcW w:w="2034" w:type="dxa"/>
            <w:vAlign w:val="center"/>
          </w:tcPr>
          <w:p>
            <w:pPr>
              <w:jc w:val="left"/>
              <w:rPr>
                <w:snapToGrid w:val="0"/>
                <w:lang w:val="zh-CN"/>
              </w:rPr>
            </w:pPr>
          </w:p>
        </w:tc>
        <w:tc>
          <w:tcPr>
            <w:tcW w:w="4320" w:type="dxa"/>
            <w:vAlign w:val="center"/>
          </w:tcPr>
          <w:p>
            <w:pPr>
              <w:jc w:val="left"/>
              <w:rPr>
                <w:snapToGrid w:val="0"/>
                <w:lang w:val="zh-CN"/>
              </w:rPr>
            </w:pPr>
            <w:r>
              <w:rPr>
                <w:rFonts w:hint="eastAsia"/>
                <w:snapToGrid w:val="0"/>
                <w:lang w:val="zh-CN"/>
              </w:rPr>
              <w:t>24小时陪护病情较轻或者半自理病人、术前病人、观察输液、洗脸、擦身、洗脚、喂饭、翻身、大小便等生活护理</w:t>
            </w:r>
          </w:p>
        </w:tc>
      </w:tr>
    </w:tbl>
    <w:p>
      <w:pPr>
        <w:jc w:val="left"/>
      </w:pPr>
    </w:p>
    <w:p>
      <w:pPr>
        <w:jc w:val="left"/>
      </w:pPr>
      <w:r>
        <w:rPr>
          <w:rFonts w:hint="eastAsia"/>
        </w:rPr>
        <w:t>（四）合作期限：</w:t>
      </w:r>
      <w:r>
        <w:t xml:space="preserve"> 24个月；</w:t>
      </w:r>
    </w:p>
    <w:p>
      <w:pPr>
        <w:jc w:val="left"/>
      </w:pPr>
      <w:r>
        <w:rPr>
          <w:rFonts w:hint="eastAsia"/>
        </w:rPr>
        <w:t>（五）项目联系人：王老师，电话：19884188294。</w:t>
      </w:r>
    </w:p>
    <w:p>
      <w:pPr>
        <w:pStyle w:val="12"/>
        <w:numPr>
          <w:ilvl w:val="0"/>
          <w:numId w:val="1"/>
        </w:numPr>
        <w:ind w:firstLineChars="0"/>
        <w:jc w:val="left"/>
      </w:pPr>
      <w:r>
        <w:rPr>
          <w:rFonts w:hint="eastAsia"/>
        </w:rPr>
        <w:t>意向管理费报价说明：请意向单位充分结合前述项目需求，自行勘察现场，制定合理管理费缴纳方式（根据年度固定金额、陪护业务量比例两种方式均可），可参考附件二格式填报。</w:t>
      </w:r>
    </w:p>
    <w:p>
      <w:pPr>
        <w:pStyle w:val="12"/>
        <w:numPr>
          <w:ilvl w:val="0"/>
          <w:numId w:val="1"/>
        </w:numPr>
        <w:ind w:firstLineChars="0"/>
        <w:jc w:val="left"/>
      </w:pPr>
      <w:r>
        <w:rPr>
          <w:rFonts w:hint="eastAsia"/>
        </w:rPr>
        <w:t>注意事项：</w:t>
      </w:r>
    </w:p>
    <w:p>
      <w:pPr>
        <w:pStyle w:val="12"/>
        <w:numPr>
          <w:ilvl w:val="0"/>
          <w:numId w:val="4"/>
        </w:numPr>
        <w:ind w:firstLineChars="0"/>
        <w:jc w:val="left"/>
      </w:pPr>
      <w:r>
        <w:rPr>
          <w:rFonts w:hint="eastAsia"/>
        </w:rPr>
        <w:t>征询内容要求如有改变，调研时当面补充说明；</w:t>
      </w:r>
    </w:p>
    <w:p>
      <w:pPr>
        <w:pStyle w:val="12"/>
        <w:numPr>
          <w:ilvl w:val="0"/>
          <w:numId w:val="4"/>
        </w:numPr>
        <w:ind w:firstLineChars="0"/>
        <w:jc w:val="left"/>
      </w:pPr>
      <w:r>
        <w:t>此次市场调研结果将作为采购人制作采购文件的重要参考，请广大供应商客观、如实填报</w:t>
      </w:r>
      <w:r>
        <w:rPr>
          <w:rFonts w:hint="eastAsia"/>
        </w:rPr>
        <w:t>；</w:t>
      </w:r>
    </w:p>
    <w:p>
      <w:pPr>
        <w:pStyle w:val="12"/>
        <w:numPr>
          <w:ilvl w:val="0"/>
          <w:numId w:val="4"/>
        </w:numPr>
        <w:ind w:firstLineChars="0"/>
        <w:jc w:val="left"/>
      </w:pPr>
      <w:r>
        <w:t>此次填报供应商存在弄虚作假，被查证属实的，将依法依规严肃处理。</w:t>
      </w:r>
    </w:p>
    <w:p>
      <w:pPr>
        <w:pStyle w:val="12"/>
        <w:numPr>
          <w:ilvl w:val="0"/>
          <w:numId w:val="1"/>
        </w:numPr>
        <w:ind w:firstLineChars="0"/>
        <w:jc w:val="left"/>
      </w:pPr>
      <w:r>
        <w:rPr>
          <w:rFonts w:hint="eastAsia"/>
        </w:rPr>
        <w:t>信息发布网站：</w:t>
      </w:r>
    </w:p>
    <w:p>
      <w:pPr>
        <w:jc w:val="left"/>
      </w:pPr>
      <w:r>
        <w:rPr>
          <w:rFonts w:hint="eastAsia"/>
        </w:rPr>
        <w:t>浙江政府采购网：</w:t>
      </w:r>
      <w:r>
        <w:t>http://zfcg.czt.zj.gov.cn/</w:t>
      </w:r>
    </w:p>
    <w:p>
      <w:pPr>
        <w:jc w:val="left"/>
        <w:rPr>
          <w:rFonts w:cs="Calibri"/>
        </w:rPr>
      </w:pPr>
      <w:r>
        <w:rPr>
          <w:rFonts w:hint="eastAsia" w:cs="Calibri"/>
        </w:rPr>
        <w:t>浙江中医药大学附属第二医院：</w:t>
      </w:r>
      <w:r>
        <w:fldChar w:fldCharType="begin"/>
      </w:r>
      <w:r>
        <w:instrText xml:space="preserve"> HYPERLINK "https://www.xhhos.com/" </w:instrText>
      </w:r>
      <w:r>
        <w:fldChar w:fldCharType="separate"/>
      </w:r>
      <w:r>
        <w:rPr>
          <w:rStyle w:val="10"/>
          <w:rFonts w:ascii="Calibri" w:hAnsi="Calibri" w:cs="Calibri"/>
        </w:rPr>
        <w:t>https://www.xhhos.com/</w:t>
      </w:r>
      <w:r>
        <w:rPr>
          <w:rStyle w:val="10"/>
          <w:rFonts w:ascii="Calibri" w:hAnsi="Calibri" w:cs="Calibri"/>
        </w:rPr>
        <w:fldChar w:fldCharType="end"/>
      </w:r>
    </w:p>
    <w:p>
      <w:pPr>
        <w:jc w:val="left"/>
      </w:pPr>
    </w:p>
    <w:p>
      <w:pPr>
        <w:jc w:val="left"/>
        <w:rPr>
          <w:rFonts w:ascii="微软雅黑" w:hAnsi="微软雅黑" w:eastAsia="微软雅黑"/>
        </w:rPr>
      </w:pPr>
      <w:r>
        <w:rPr>
          <w:rFonts w:ascii="Calibri" w:hAnsi="Calibri" w:cs="Calibri"/>
        </w:rPr>
        <w:t> </w:t>
      </w:r>
    </w:p>
    <w:p>
      <w:pPr>
        <w:jc w:val="center"/>
        <w:rPr>
          <w:rFonts w:ascii="微软雅黑" w:hAnsi="微软雅黑" w:eastAsia="微软雅黑"/>
        </w:rPr>
      </w:pPr>
      <w:r>
        <w:rPr>
          <w:rFonts w:hint="eastAsia"/>
        </w:rPr>
        <w:t xml:space="preserve">浙江中医药大学附属第二医院 </w:t>
      </w:r>
      <w:r>
        <w:t xml:space="preserve"> </w:t>
      </w:r>
      <w:r>
        <w:rPr>
          <w:rFonts w:hint="eastAsia"/>
        </w:rPr>
        <w:t>总务科</w:t>
      </w:r>
    </w:p>
    <w:p>
      <w:pPr>
        <w:jc w:val="center"/>
      </w:pPr>
      <w:r>
        <w:rPr>
          <w:rFonts w:hint="eastAsia"/>
        </w:rPr>
        <w:t>2024年1月23日</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r>
        <w:rPr>
          <w:rFonts w:hint="eastAsia"/>
        </w:rPr>
        <w:t xml:space="preserve">附件一、 </w:t>
      </w:r>
    </w:p>
    <w:p>
      <w:pPr>
        <w:jc w:val="center"/>
      </w:pPr>
      <w:r>
        <w:rPr>
          <w:rFonts w:hint="eastAsia"/>
        </w:rPr>
        <w:t>浙江中医药大学附属第二医院调研供应商承诺书</w:t>
      </w:r>
    </w:p>
    <w:tbl>
      <w:tblPr>
        <w:tblStyle w:val="7"/>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jc w:val="left"/>
            </w:pPr>
            <w:r>
              <w:rPr>
                <w:rFonts w:hint="eastAsia"/>
              </w:rPr>
              <w:t>项目名称</w:t>
            </w:r>
          </w:p>
        </w:tc>
        <w:tc>
          <w:tcPr>
            <w:tcW w:w="6862" w:type="dxa"/>
            <w:shd w:val="clear" w:color="auto" w:fill="auto"/>
            <w:noWrap/>
            <w:vAlign w:val="center"/>
          </w:tcPr>
          <w:p>
            <w:pPr>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jc w:val="left"/>
            </w:pPr>
            <w:r>
              <w:rPr>
                <w:rFonts w:hint="eastAsia"/>
              </w:rPr>
              <w:t>服务单位名称</w:t>
            </w:r>
          </w:p>
        </w:tc>
        <w:tc>
          <w:tcPr>
            <w:tcW w:w="6862" w:type="dxa"/>
            <w:shd w:val="clear" w:color="auto" w:fill="auto"/>
            <w:noWrap/>
            <w:vAlign w:val="center"/>
          </w:tcPr>
          <w:p>
            <w:pPr>
              <w:jc w:val="left"/>
            </w:pPr>
            <w:r>
              <w:rPr>
                <w:rFonts w:hint="eastAsia"/>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jc w:val="left"/>
            </w:pPr>
            <w:r>
              <w:rPr>
                <w:rFonts w:hint="eastAsia"/>
              </w:rPr>
              <w:t>服务优势特点</w:t>
            </w:r>
          </w:p>
        </w:tc>
        <w:tc>
          <w:tcPr>
            <w:tcW w:w="6862" w:type="dxa"/>
            <w:shd w:val="clear" w:color="auto" w:fill="auto"/>
            <w:noWrap/>
            <w:vAlign w:val="center"/>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jc w:val="left"/>
      </w:pPr>
    </w:p>
    <w:p>
      <w:pPr>
        <w:jc w:val="left"/>
      </w:pPr>
    </w:p>
    <w:p>
      <w:pPr>
        <w:jc w:val="left"/>
      </w:pPr>
    </w:p>
    <w:p>
      <w:pPr>
        <w:jc w:val="left"/>
      </w:pPr>
    </w:p>
    <w:p>
      <w:pPr>
        <w:jc w:val="left"/>
      </w:pPr>
    </w:p>
    <w:p>
      <w:pPr>
        <w:jc w:val="left"/>
        <w:rPr>
          <w:rFonts w:hint="eastAsia"/>
        </w:rPr>
      </w:pPr>
    </w:p>
    <w:p>
      <w:pPr>
        <w:jc w:val="left"/>
        <w:rPr>
          <w:rFonts w:hint="eastAsia" w:eastAsia="仿宋"/>
          <w:color w:val="595959" w:themeColor="text1" w:themeTint="A6"/>
          <w:lang w:eastAsia="zh-CN"/>
          <w14:textFill>
            <w14:solidFill>
              <w14:schemeClr w14:val="tx1">
                <w14:lumMod w14:val="65000"/>
                <w14:lumOff w14:val="35000"/>
              </w14:schemeClr>
            </w14:solidFill>
          </w14:textFill>
        </w:rPr>
      </w:pPr>
      <w:r>
        <w:rPr>
          <w:rFonts w:hint="eastAsia"/>
          <w:color w:val="595959" w:themeColor="text1" w:themeTint="A6"/>
          <w14:textFill>
            <w14:solidFill>
              <w14:schemeClr w14:val="tx1">
                <w14:lumMod w14:val="65000"/>
                <w14:lumOff w14:val="35000"/>
              </w14:schemeClr>
            </w14:solidFill>
          </w14:textFill>
        </w:rPr>
        <w:t>附件二、意向报价函</w:t>
      </w:r>
      <w:r>
        <w:rPr>
          <w:rFonts w:hint="eastAsia"/>
          <w:color w:val="595959" w:themeColor="text1" w:themeTint="A6"/>
          <w:lang w:eastAsia="zh-CN"/>
          <w14:textFill>
            <w14:solidFill>
              <w14:schemeClr w14:val="tx1">
                <w14:lumMod w14:val="65000"/>
                <w14:lumOff w14:val="35000"/>
              </w14:schemeClr>
            </w14:solidFill>
          </w14:textFill>
        </w:rPr>
        <w:t>（</w:t>
      </w:r>
      <w:r>
        <w:rPr>
          <w:rFonts w:hint="eastAsia"/>
          <w:color w:val="595959" w:themeColor="text1" w:themeTint="A6"/>
          <w:lang w:val="en-US" w:eastAsia="zh-CN"/>
          <w14:textFill>
            <w14:solidFill>
              <w14:schemeClr w14:val="tx1">
                <w14:lumMod w14:val="65000"/>
                <w14:lumOff w14:val="35000"/>
              </w14:schemeClr>
            </w14:solidFill>
          </w14:textFill>
        </w:rPr>
        <w:t>选其一</w:t>
      </w:r>
      <w:bookmarkStart w:id="0" w:name="_GoBack"/>
      <w:bookmarkEnd w:id="0"/>
      <w:r>
        <w:rPr>
          <w:rFonts w:hint="eastAsia"/>
          <w:color w:val="595959" w:themeColor="text1" w:themeTint="A6"/>
          <w:lang w:eastAsia="zh-CN"/>
          <w14:textFill>
            <w14:solidFill>
              <w14:schemeClr w14:val="tx1">
                <w14:lumMod w14:val="65000"/>
                <w14:lumOff w14:val="35000"/>
              </w14:schemeClr>
            </w14:solidFill>
          </w14:textFill>
        </w:rPr>
        <w:t>）</w:t>
      </w:r>
    </w:p>
    <w:p>
      <w:pPr>
        <w:jc w:val="center"/>
        <w:rPr>
          <w:rFonts w:hint="default" w:eastAsia="仿宋"/>
          <w:color w:val="595959" w:themeColor="text1" w:themeTint="A6"/>
          <w:lang w:val="en-US" w:eastAsia="zh-CN"/>
          <w14:textFill>
            <w14:solidFill>
              <w14:schemeClr w14:val="tx1">
                <w14:lumMod w14:val="65000"/>
                <w14:lumOff w14:val="35000"/>
              </w14:schemeClr>
            </w14:solidFill>
          </w14:textFill>
        </w:rPr>
      </w:pPr>
      <w:r>
        <w:rPr>
          <w:rFonts w:hint="eastAsia"/>
          <w:color w:val="595959" w:themeColor="text1" w:themeTint="A6"/>
          <w:lang w:val="en-US" w:eastAsia="zh-CN"/>
          <w14:textFill>
            <w14:solidFill>
              <w14:schemeClr w14:val="tx1">
                <w14:lumMod w14:val="65000"/>
                <w14:lumOff w14:val="35000"/>
              </w14:schemeClr>
            </w14:solidFill>
          </w14:textFill>
        </w:rPr>
        <w:t>形式一</w:t>
      </w:r>
    </w:p>
    <w:tbl>
      <w:tblPr>
        <w:tblStyle w:val="7"/>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3"/>
        <w:gridCol w:w="4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9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意向报价函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项目名称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医院家政陪护服务项目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供应商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trPr>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年度固定陪护费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上交医院陪护管理费</w:t>
            </w: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br w:type="textWrapping"/>
            </w: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953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备注</w:t>
            </w:r>
          </w:p>
        </w:tc>
      </w:tr>
    </w:tbl>
    <w:p>
      <w:pPr>
        <w:jc w:val="left"/>
        <w:rPr>
          <w:color w:val="595959" w:themeColor="text1" w:themeTint="A6"/>
          <w14:textFill>
            <w14:solidFill>
              <w14:schemeClr w14:val="tx1">
                <w14:lumMod w14:val="65000"/>
                <w14:lumOff w14:val="35000"/>
              </w14:schemeClr>
            </w14:solidFill>
          </w14:textFill>
        </w:rPr>
      </w:pPr>
    </w:p>
    <w:p>
      <w:pPr>
        <w:jc w:val="center"/>
        <w:rPr>
          <w:rFonts w:hint="eastAsia"/>
          <w:color w:val="595959" w:themeColor="text1" w:themeTint="A6"/>
          <w14:textFill>
            <w14:solidFill>
              <w14:schemeClr w14:val="tx1">
                <w14:lumMod w14:val="65000"/>
                <w14:lumOff w14:val="35000"/>
              </w14:schemeClr>
            </w14:solidFill>
          </w14:textFill>
        </w:rPr>
      </w:pPr>
      <w:r>
        <w:rPr>
          <w:rFonts w:hint="eastAsia"/>
          <w:color w:val="595959" w:themeColor="text1" w:themeTint="A6"/>
          <w14:textFill>
            <w14:solidFill>
              <w14:schemeClr w14:val="tx1">
                <w14:lumMod w14:val="65000"/>
                <w14:lumOff w14:val="35000"/>
              </w14:schemeClr>
            </w14:solidFill>
          </w14:textFill>
        </w:rPr>
        <w:t>形式二</w:t>
      </w:r>
    </w:p>
    <w:tbl>
      <w:tblPr>
        <w:tblStyle w:val="7"/>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4"/>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9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意向报价函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项目名称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医院家政陪护服务项目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供应商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trPr>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陪护业务量比例</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按照当月陪护管理收入XX%上交医院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953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595959" w:themeColor="text1" w:themeTint="A6"/>
                <w:sz w:val="24"/>
                <w:szCs w:val="24"/>
                <w:u w:val="none"/>
                <w14:textFill>
                  <w14:solidFill>
                    <w14:schemeClr w14:val="tx1">
                      <w14:lumMod w14:val="65000"/>
                      <w14:lumOff w14:val="35000"/>
                    </w14:schemeClr>
                  </w14:solidFill>
                </w14:textFill>
              </w:rPr>
            </w:pPr>
            <w:r>
              <w:rPr>
                <w:rFonts w:hint="eastAsia" w:ascii="仿宋" w:hAnsi="仿宋" w:eastAsia="仿宋" w:cs="仿宋"/>
                <w:b/>
                <w:bCs/>
                <w:i w:val="0"/>
                <w:iCs w:val="0"/>
                <w:color w:val="595959" w:themeColor="text1" w:themeTint="A6"/>
                <w:kern w:val="0"/>
                <w:sz w:val="24"/>
                <w:szCs w:val="24"/>
                <w:u w:val="none"/>
                <w:lang w:val="en-US" w:eastAsia="zh-CN" w:bidi="ar"/>
                <w14:textFill>
                  <w14:solidFill>
                    <w14:schemeClr w14:val="tx1">
                      <w14:lumMod w14:val="65000"/>
                      <w14:lumOff w14:val="35000"/>
                    </w14:schemeClr>
                  </w14:solidFill>
                </w14:textFill>
              </w:rPr>
              <w:t>备注</w:t>
            </w:r>
          </w:p>
        </w:tc>
      </w:tr>
    </w:tbl>
    <w:p>
      <w:pPr>
        <w:jc w:val="cente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3337A71-E6D6-483F-B1CF-004E89A42E03}"/>
  </w:font>
  <w:font w:name="仿宋">
    <w:panose1 w:val="02010609060101010101"/>
    <w:charset w:val="86"/>
    <w:family w:val="modern"/>
    <w:pitch w:val="default"/>
    <w:sig w:usb0="800002BF" w:usb1="38CF7CFA" w:usb2="00000016" w:usb3="00000000" w:csb0="00040001" w:csb1="00000000"/>
    <w:embedRegular r:id="rId2" w:fontKey="{12115708-4988-4EE1-9B2C-6DBB9881B317}"/>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DB754791-0175-435F-ADE7-89342A40AC6D}"/>
  </w:font>
  <w:font w:name="微软雅黑">
    <w:panose1 w:val="020B0503020204020204"/>
    <w:charset w:val="86"/>
    <w:family w:val="swiss"/>
    <w:pitch w:val="default"/>
    <w:sig w:usb0="80000287" w:usb1="2ACF3C50" w:usb2="00000016" w:usb3="00000000" w:csb0="0004001F" w:csb1="00000000"/>
    <w:embedRegular r:id="rId4" w:fontKey="{95029E13-774C-43B1-980D-9560352C80D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0000001"/>
    <w:multiLevelType w:val="multilevel"/>
    <w:tmpl w:val="00000001"/>
    <w:lvl w:ilvl="0" w:tentative="0">
      <w:start w:val="1"/>
      <w:numFmt w:val="chineseCountingThousand"/>
      <w:lvlText w:val="%1、"/>
      <w:lvlJc w:val="left"/>
      <w:pPr>
        <w:ind w:left="440" w:hanging="440"/>
      </w:pPr>
      <w:rPr>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02"/>
    <w:multiLevelType w:val="multilevel"/>
    <w:tmpl w:val="00000002"/>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00000003"/>
    <w:multiLevelType w:val="multilevel"/>
    <w:tmpl w:val="00000003"/>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NDc4MTQzYjlhZjA1MTNhOGRhOGE5NDVmYzNlMzEifQ=="/>
  </w:docVars>
  <w:rsids>
    <w:rsidRoot w:val="00C62384"/>
    <w:rsid w:val="000D5652"/>
    <w:rsid w:val="001E0BB9"/>
    <w:rsid w:val="00C62384"/>
    <w:rsid w:val="036C3D2A"/>
    <w:rsid w:val="15FC5A63"/>
    <w:rsid w:val="24E50E6B"/>
    <w:rsid w:val="29B12B33"/>
    <w:rsid w:val="3205221E"/>
    <w:rsid w:val="4B6147E4"/>
    <w:rsid w:val="6580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spacing w:line="360" w:lineRule="auto"/>
      <w:jc w:val="center"/>
      <w:textAlignment w:val="baseline"/>
    </w:pPr>
    <w:rPr>
      <w:rFonts w:ascii="仿宋" w:hAnsi="仿宋" w:eastAsia="仿宋" w:cs="宋体"/>
      <w:b/>
      <w:bCs/>
      <w:color w:val="666666"/>
      <w:sz w:val="24"/>
      <w:szCs w:val="24"/>
      <w:lang w:val="en-US" w:eastAsia="zh-CN" w:bidi="ar-SA"/>
    </w:rPr>
  </w:style>
  <w:style w:type="paragraph" w:styleId="2">
    <w:name w:val="heading 3"/>
    <w:basedOn w:val="1"/>
    <w:link w:val="11"/>
    <w:autoRedefine/>
    <w:qFormat/>
    <w:uiPriority w:val="9"/>
    <w:pPr>
      <w:spacing w:before="100" w:beforeAutospacing="1" w:after="100" w:afterAutospacing="1"/>
      <w:jc w:val="left"/>
      <w:outlineLvl w:val="2"/>
    </w:pPr>
    <w:rPr>
      <w:rFonts w:ascii="宋体" w:hAnsi="宋体" w:eastAsia="宋体"/>
      <w:b w:val="0"/>
      <w:bCs w:val="0"/>
      <w:sz w:val="27"/>
      <w:szCs w:val="27"/>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99"/>
    <w:pPr>
      <w:ind w:left="100" w:leftChars="2500"/>
    </w:p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tabs>
        <w:tab w:val="center" w:pos="4153"/>
        <w:tab w:val="right" w:pos="8306"/>
      </w:tabs>
      <w:snapToGrid w:val="0"/>
    </w:pPr>
    <w:rPr>
      <w:sz w:val="18"/>
      <w:szCs w:val="18"/>
    </w:rPr>
  </w:style>
  <w:style w:type="paragraph" w:styleId="6">
    <w:name w:val="Normal (Web)"/>
    <w:basedOn w:val="1"/>
    <w:autoRedefine/>
    <w:qFormat/>
    <w:uiPriority w:val="99"/>
    <w:pPr>
      <w:spacing w:before="100" w:beforeAutospacing="1" w:after="100" w:afterAutospacing="1"/>
      <w:jc w:val="left"/>
    </w:pPr>
    <w:rPr>
      <w:rFonts w:ascii="宋体" w:hAnsi="宋体" w:eastAsia="宋体"/>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99"/>
    <w:rPr>
      <w:color w:val="0000FF"/>
      <w:u w:val="single"/>
    </w:rPr>
  </w:style>
  <w:style w:type="character" w:customStyle="1" w:styleId="11">
    <w:name w:val="标题 3 字符"/>
    <w:basedOn w:val="9"/>
    <w:link w:val="2"/>
    <w:autoRedefine/>
    <w:qFormat/>
    <w:uiPriority w:val="9"/>
    <w:rPr>
      <w:rFonts w:ascii="宋体" w:hAnsi="宋体" w:eastAsia="宋体" w:cs="宋体"/>
      <w:b/>
      <w:bCs/>
      <w:kern w:val="0"/>
      <w:sz w:val="27"/>
      <w:szCs w:val="27"/>
    </w:rPr>
  </w:style>
  <w:style w:type="paragraph" w:styleId="12">
    <w:name w:val="List Paragraph"/>
    <w:basedOn w:val="1"/>
    <w:autoRedefine/>
    <w:qFormat/>
    <w:uiPriority w:val="34"/>
    <w:pPr>
      <w:ind w:firstLine="420" w:firstLineChars="200"/>
    </w:pPr>
  </w:style>
  <w:style w:type="character" w:customStyle="1" w:styleId="13">
    <w:name w:val="未处理的提及1"/>
    <w:basedOn w:val="9"/>
    <w:autoRedefine/>
    <w:qFormat/>
    <w:uiPriority w:val="99"/>
    <w:rPr>
      <w:color w:val="605E5C"/>
      <w:shd w:val="clear" w:color="auto" w:fill="E1DFDD"/>
    </w:rPr>
  </w:style>
  <w:style w:type="character" w:customStyle="1" w:styleId="14">
    <w:name w:val="日期 字符"/>
    <w:basedOn w:val="9"/>
    <w:link w:val="3"/>
    <w:autoRedefine/>
    <w:qFormat/>
    <w:uiPriority w:val="99"/>
  </w:style>
  <w:style w:type="character" w:customStyle="1" w:styleId="15">
    <w:name w:val="页眉 字符"/>
    <w:basedOn w:val="9"/>
    <w:link w:val="5"/>
    <w:autoRedefine/>
    <w:qFormat/>
    <w:uiPriority w:val="0"/>
    <w:rPr>
      <w:rFonts w:ascii="等线" w:hAnsi="等线" w:eastAsia="等线" w:cs="宋体"/>
      <w:kern w:val="2"/>
      <w:sz w:val="18"/>
      <w:szCs w:val="18"/>
    </w:rPr>
  </w:style>
  <w:style w:type="character" w:customStyle="1" w:styleId="16">
    <w:name w:val="页脚 字符"/>
    <w:basedOn w:val="9"/>
    <w:link w:val="4"/>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351</Words>
  <Characters>2006</Characters>
  <Lines>16</Lines>
  <Paragraphs>4</Paragraphs>
  <TotalTime>33</TotalTime>
  <ScaleCrop>false</ScaleCrop>
  <LinksUpToDate>false</LinksUpToDate>
  <CharactersWithSpaces>2353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2024-01-23T09:07:00Z</dcterms:created>
  <dc:creator>牧云 高</dc:creator>
  <cp:lastModifiedBy>洛林</cp:lastModifiedBy>
  <dcterms:modified xsi:type="dcterms:W3CDTF">2024-01-23T09:43:46Z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D4F75B4A007C444FB4354A8C502EF3EA_13</vt:lpwstr>
  </property>
</Properties>
</file>