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25" w:line="360" w:lineRule="auto"/>
        <w:ind w:left="-607" w:leftChars="-203" w:right="-282" w:rightChars="-94" w:hanging="2" w:firstLineChars="0"/>
        <w:jc w:val="center"/>
        <w:textAlignment w:val="baseline"/>
        <w:outlineLvl w:val="2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浙江中医药大学附属第二医院</w:t>
      </w:r>
    </w:p>
    <w:p>
      <w:pPr>
        <w:widowControl/>
        <w:shd w:val="clear" w:color="auto" w:fill="FFFFFF"/>
        <w:spacing w:after="225" w:line="360" w:lineRule="auto"/>
        <w:ind w:left="-607" w:leftChars="-203" w:right="-282" w:rightChars="-94" w:hanging="2" w:firstLineChars="0"/>
        <w:jc w:val="center"/>
        <w:textAlignment w:val="baseline"/>
        <w:outlineLvl w:val="2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关于液氧站更换低温阀及管道改造项目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2"/>
          <w:szCs w:val="32"/>
          <w:lang w:val="en-US" w:eastAsia="zh-CN"/>
        </w:rPr>
        <w:t>第二次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院内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2"/>
          <w:szCs w:val="32"/>
          <w:lang w:val="en-US" w:eastAsia="zh-CN"/>
        </w:rPr>
        <w:t>竞争性磋商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360" w:lineRule="auto"/>
        <w:ind w:left="-609" w:leftChars="-203" w:right="-282" w:rightChars="-94" w:firstLine="480" w:firstLineChars="0"/>
        <w:jc w:val="left"/>
        <w:textAlignment w:val="baseline"/>
        <w:outlineLvl w:val="2"/>
        <w:rPr>
          <w:rFonts w:ascii="inherit" w:hAnsi="inherit" w:eastAsia="宋体" w:cs="宋体"/>
          <w:kern w:val="0"/>
          <w:sz w:val="24"/>
          <w:szCs w:val="24"/>
        </w:rPr>
      </w:pPr>
      <w:r>
        <w:rPr>
          <w:rFonts w:ascii="inherit" w:hAnsi="inherit" w:eastAsia="宋体" w:cs="宋体"/>
          <w:kern w:val="0"/>
          <w:sz w:val="24"/>
          <w:szCs w:val="24"/>
        </w:rPr>
        <w:t>根据《中华人民共和国政府采购法》等有关规定，浙江中医药大学附属第二医院（浙江省新华医院）就</w:t>
      </w:r>
      <w:r>
        <w:rPr>
          <w:rFonts w:hint="eastAsia" w:ascii="inherit" w:hAnsi="inherit" w:eastAsia="宋体" w:cs="宋体"/>
          <w:kern w:val="0"/>
          <w:sz w:val="24"/>
          <w:szCs w:val="24"/>
        </w:rPr>
        <w:t>液氧站更换低温阀及管道改造</w:t>
      </w:r>
      <w:r>
        <w:rPr>
          <w:rFonts w:ascii="inherit" w:hAnsi="inherit" w:eastAsia="宋体" w:cs="宋体"/>
          <w:kern w:val="0"/>
          <w:sz w:val="24"/>
          <w:szCs w:val="24"/>
        </w:rPr>
        <w:t>项目进行院内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竞争性磋商</w:t>
      </w:r>
      <w:r>
        <w:rPr>
          <w:rFonts w:ascii="inherit" w:hAnsi="inherit" w:eastAsia="宋体" w:cs="宋体"/>
          <w:kern w:val="0"/>
          <w:sz w:val="24"/>
          <w:szCs w:val="24"/>
        </w:rPr>
        <w:t>欢迎国内合格的供应商前来参加。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360" w:lineRule="auto"/>
        <w:ind w:left="-609" w:leftChars="-203" w:right="-282" w:rightChars="-94" w:firstLine="480" w:firstLineChars="0"/>
        <w:jc w:val="left"/>
        <w:textAlignment w:val="baseline"/>
        <w:outlineLvl w:val="2"/>
        <w:rPr>
          <w:rFonts w:hint="default" w:ascii="宋体" w:hAnsi="宋体" w:eastAsia="宋体" w:cs="Times New Roman"/>
          <w:b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spacing w:val="-4"/>
          <w:kern w:val="2"/>
          <w:sz w:val="24"/>
          <w:szCs w:val="24"/>
          <w:lang w:val="en-US" w:eastAsia="zh-CN" w:bidi="ar-SA"/>
        </w:rPr>
        <w:t>一、 采购项目编号：HQ-2023-021</w:t>
      </w:r>
    </w:p>
    <w:p>
      <w:pPr>
        <w:widowControl/>
        <w:spacing w:before="100" w:beforeAutospacing="1" w:after="100" w:afterAutospacing="1" w:line="240" w:lineRule="auto"/>
        <w:ind w:left="0" w:leftChars="0" w:firstLine="0" w:firstLineChars="0"/>
        <w:rPr>
          <w:rFonts w:ascii="宋体" w:hAnsi="宋体" w:eastAsia="宋体" w:cs="宋体"/>
          <w:kern w:val="0"/>
          <w:sz w:val="24"/>
          <w:szCs w:val="24"/>
          <w:vertAlign w:val="baseline"/>
        </w:rPr>
      </w:pPr>
      <w:r>
        <w:rPr>
          <w:rFonts w:hint="eastAsia" w:ascii="宋体" w:hAnsi="宋体" w:eastAsia="宋体" w:cs="Times New Roman"/>
          <w:b/>
          <w:spacing w:val="-4"/>
          <w:kern w:val="2"/>
          <w:sz w:val="24"/>
          <w:szCs w:val="24"/>
          <w:lang w:val="en-US" w:eastAsia="zh-CN" w:bidi="ar-SA"/>
        </w:rPr>
        <w:t>二、 采购方式： 院内竞争性磋商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Times New Roman"/>
          <w:b/>
          <w:spacing w:val="-4"/>
          <w:kern w:val="2"/>
          <w:sz w:val="24"/>
          <w:szCs w:val="24"/>
          <w:lang w:val="en-US" w:eastAsia="zh-CN" w:bidi="ar-SA"/>
        </w:rPr>
        <w:t>三.采购项目概况</w:t>
      </w:r>
      <w:r>
        <w:rPr>
          <w:rFonts w:ascii="inherit" w:hAnsi="inherit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Times New Roman"/>
          <w:b/>
          <w:spacing w:val="-4"/>
          <w:kern w:val="2"/>
          <w:sz w:val="24"/>
          <w:szCs w:val="24"/>
          <w:lang w:val="en-US" w:eastAsia="zh-CN" w:bidi="ar-SA"/>
        </w:rPr>
        <w:t>内容、用途、数量、简要技术要求等）：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1、项目名称：浙江中医药大学附属第二医院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污泥池单次清淤</w:t>
      </w:r>
      <w:r>
        <w:rPr>
          <w:rFonts w:ascii="inherit" w:hAnsi="inherit" w:eastAsia="宋体" w:cs="宋体"/>
          <w:kern w:val="0"/>
          <w:sz w:val="24"/>
          <w:szCs w:val="24"/>
        </w:rPr>
        <w:t>项目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2、</w:t>
      </w:r>
      <w:r>
        <w:rPr>
          <w:rFonts w:hint="eastAsia" w:ascii="inherit" w:hAnsi="inherit" w:eastAsia="宋体" w:cs="宋体"/>
          <w:kern w:val="0"/>
          <w:sz w:val="24"/>
          <w:szCs w:val="24"/>
          <w:lang w:eastAsia="zh-CN"/>
        </w:rPr>
        <w:t>磋商</w:t>
      </w:r>
      <w:r>
        <w:rPr>
          <w:rFonts w:ascii="inherit" w:hAnsi="inherit" w:eastAsia="宋体" w:cs="宋体"/>
          <w:kern w:val="0"/>
          <w:sz w:val="24"/>
          <w:szCs w:val="24"/>
        </w:rPr>
        <w:t>控制价：本项目设</w:t>
      </w:r>
      <w:r>
        <w:rPr>
          <w:rFonts w:hint="eastAsia" w:ascii="inherit" w:hAnsi="inherit" w:eastAsia="宋体" w:cs="宋体"/>
          <w:kern w:val="0"/>
          <w:sz w:val="24"/>
          <w:szCs w:val="24"/>
          <w:lang w:eastAsia="zh-CN"/>
        </w:rPr>
        <w:t>磋商</w:t>
      </w:r>
      <w:r>
        <w:rPr>
          <w:rFonts w:ascii="inherit" w:hAnsi="inherit" w:eastAsia="宋体" w:cs="宋体"/>
          <w:kern w:val="0"/>
          <w:sz w:val="24"/>
          <w:szCs w:val="24"/>
        </w:rPr>
        <w:t>控制价人民币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贰万壹仟叁佰壹拾肆元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整（￥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21314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元）</w:t>
      </w:r>
      <w:r>
        <w:rPr>
          <w:rFonts w:ascii="inherit" w:hAnsi="inherit" w:eastAsia="宋体" w:cs="宋体"/>
          <w:kern w:val="0"/>
          <w:sz w:val="24"/>
          <w:szCs w:val="24"/>
        </w:rPr>
        <w:t>。投标单位的投标报价高于</w:t>
      </w:r>
      <w:r>
        <w:rPr>
          <w:rFonts w:hint="eastAsia" w:ascii="inherit" w:hAnsi="inherit" w:eastAsia="宋体" w:cs="宋体"/>
          <w:kern w:val="0"/>
          <w:sz w:val="24"/>
          <w:szCs w:val="24"/>
          <w:lang w:eastAsia="zh-CN"/>
        </w:rPr>
        <w:t>磋商</w:t>
      </w:r>
      <w:r>
        <w:rPr>
          <w:rFonts w:ascii="inherit" w:hAnsi="inherit" w:eastAsia="宋体" w:cs="宋体"/>
          <w:kern w:val="0"/>
          <w:sz w:val="24"/>
          <w:szCs w:val="24"/>
        </w:rPr>
        <w:t>控制价的作无效投标处理。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inherit" w:hAnsi="inherit" w:eastAsia="宋体" w:cs="宋体"/>
          <w:kern w:val="0"/>
          <w:sz w:val="24"/>
          <w:szCs w:val="24"/>
        </w:rPr>
        <w:t>、现场踏勘：安装条件以现场实际情况为主，本项目不统一组织现场踏勘，投标人自行踏勘现场。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ascii="inherit" w:hAnsi="inherit" w:eastAsia="宋体" w:cs="宋体"/>
          <w:kern w:val="0"/>
          <w:sz w:val="24"/>
          <w:szCs w:val="24"/>
        </w:rPr>
        <w:t>、招标内容：</w:t>
      </w:r>
    </w:p>
    <w:tbl>
      <w:tblPr>
        <w:tblStyle w:val="9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207"/>
        <w:gridCol w:w="2427"/>
        <w:gridCol w:w="709"/>
        <w:gridCol w:w="655"/>
        <w:gridCol w:w="80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项目内容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设备及安装工程名称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液氧站</w:t>
            </w:r>
            <w:r>
              <w:rPr>
                <w:rFonts w:hint="eastAsia" w:ascii="inherit" w:hAnsi="inherit" w:eastAsia="宋体" w:cs="宋体"/>
                <w:kern w:val="0"/>
                <w:sz w:val="24"/>
                <w:szCs w:val="24"/>
              </w:rPr>
              <w:t>更换低温阀及管道改造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液氧站内低温双液阀、排气E2阀损坏更换过程中，每次都要主液氧站停气而启动备用氧站，因此需要对并联的管路进行改造成单独可控制回路，并增加LV5旁通阀和增加低温安全阀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Φ32×3-S304不锈钢管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21314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Φ32不锈钢管件（304）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DN25低温截止阀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只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兰天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双液阀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DN15低温截止阀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E2排气阀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7K10低温安全阀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318DJ10低温截止阀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318DJ32低温截止阀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只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零星工程费用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预算包含综合费用、税金等。</w:t>
            </w:r>
          </w:p>
        </w:tc>
      </w:tr>
    </w:tbl>
    <w:p>
      <w:pPr>
        <w:widowControl/>
        <w:spacing w:before="100" w:beforeAutospacing="1" w:after="100" w:afterAutospacing="1" w:line="240" w:lineRule="auto"/>
        <w:ind w:left="0" w:leftChars="0" w:firstLine="0" w:firstLineChars="0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-900" w:leftChars="-300" w:firstLine="0" w:firstLineChars="0"/>
        <w:textAlignment w:val="auto"/>
        <w:rPr>
          <w:rFonts w:ascii="宋体" w:hAnsi="宋体" w:eastAsia="宋体" w:cs="宋体"/>
          <w:kern w:val="0"/>
          <w:sz w:val="24"/>
          <w:szCs w:val="24"/>
          <w:vertAlign w:val="baseline"/>
        </w:rPr>
      </w:pPr>
      <w:r>
        <w:rPr>
          <w:rFonts w:ascii="inherit" w:hAnsi="inherit" w:eastAsia="宋体" w:cs="宋体"/>
          <w:kern w:val="0"/>
          <w:sz w:val="24"/>
          <w:szCs w:val="24"/>
        </w:rPr>
        <w:t>注：不论采购结果如何，投标人均应自行承担所有与采购有关的全部费用。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四．供应商资格条件: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1.杭州市范围内具有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清淤及污泥处置</w:t>
      </w:r>
      <w:r>
        <w:rPr>
          <w:rFonts w:ascii="inherit" w:hAnsi="inherit" w:eastAsia="宋体" w:cs="宋体"/>
          <w:kern w:val="0"/>
          <w:sz w:val="24"/>
          <w:szCs w:val="24"/>
        </w:rPr>
        <w:t>资质的单位；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2.符合《中华人民共和国政府采购法》第二十二条的规定：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（1）具有独立承担民事责任的能力；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（2）具有良好的商业信誉和健全的财务会计制度；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（3）具有履行合同所必需的设备和专业技术能力；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（4）有依法缴纳税收和社会保障资金的良好记录；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（5）参加政府采购活动前三年内，在经营活动中没有重大违法记录；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3.特定资格条件：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本项目不接受联合体参加磋商，不可分包与转包。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五、响应文件包含内容（每页需加盖单位公章，一式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肆</w:t>
      </w:r>
      <w:r>
        <w:rPr>
          <w:rFonts w:ascii="inherit" w:hAnsi="inherit" w:eastAsia="宋体" w:cs="宋体"/>
          <w:kern w:val="0"/>
          <w:sz w:val="24"/>
          <w:szCs w:val="24"/>
        </w:rPr>
        <w:t>份，密封保存）：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1）单位介绍信或法定代表人授权书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2）营业执照复印件，相关服务资质证明；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3）类似服务业绩证明材料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（202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月1日起至今）</w:t>
      </w:r>
      <w:r>
        <w:rPr>
          <w:rFonts w:ascii="inherit" w:hAnsi="inherit" w:eastAsia="宋体" w:cs="宋体"/>
          <w:kern w:val="0"/>
          <w:sz w:val="24"/>
          <w:szCs w:val="24"/>
        </w:rPr>
        <w:t>；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4）其他可提供的服务内容与承诺。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六. 响应文件提交截止时间：202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 xml:space="preserve">年 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 xml:space="preserve"> 月 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 xml:space="preserve"> 日1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时00分（北京时间）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七. 响应文件提交地址：浙江中医药大学附属第二医院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号楼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102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室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八.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院内磋商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时间：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2024年1月11日星期三，下午14时00分（北京时间）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九.议价地址：浙江中医药大学附属第二医院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7号楼401室</w:t>
      </w:r>
      <w:r>
        <w:rPr>
          <w:rFonts w:ascii="inherit" w:hAnsi="inherit" w:eastAsia="宋体" w:cs="宋体"/>
          <w:kern w:val="0"/>
          <w:sz w:val="24"/>
          <w:szCs w:val="24"/>
          <w:highlight w:val="yellow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十．评标方法：综合评分法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资信、技术及商务部分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公司信誉、综合实力、市场占有率、服务能力等情况综合评分。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right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近3年内具有同类项目历史服务经验，每个类似业绩记2分，共计10分。需提供合同复印件，加盖供应商公章。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right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提供相关的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资质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right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提供服务方案，按照服务科学性性进行评分。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right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按照方案的科学性、合理性、与本项目要求的契合度进行评分。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价格部分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0" w:firstLineChars="0"/>
        <w:textAlignment w:val="auto"/>
        <w:rPr>
          <w:rFonts w:ascii="inherit" w:hAnsi="inherit" w:eastAsia="宋体" w:cs="宋体"/>
          <w:kern w:val="0"/>
          <w:sz w:val="24"/>
          <w:szCs w:val="24"/>
        </w:rPr>
      </w:pPr>
      <w:r>
        <w:rPr>
          <w:rFonts w:ascii="inherit" w:hAnsi="inherit" w:eastAsia="宋体" w:cs="宋体"/>
          <w:kern w:val="0"/>
          <w:sz w:val="24"/>
          <w:szCs w:val="24"/>
        </w:rPr>
        <w:t>其他事项：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供应商认为采购公告、采购过程和采购结果使自己的权益受到损害的，可以在知道或者应知其权益受到损害之日起七个工作日内，以书面形式向采购人提出质疑。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供应商应知其权益受到损害之日，是指：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（1）对采购文件提出质疑的，为收到（或发布）采购文件之日。收到采购文件之日起至响应截止时间止不足七个工作日的，应当在响应截止时间前提出。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（2）对采购过程提出质疑的，为各采购程序环节结束之日。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（3）对采购结果提出质疑的，为成交结果公告期限届满之日。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采购单位联系方式：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地址：潮王路318号浙江中医药大学附属第二医院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联系人：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邱老师、王老师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textAlignment w:val="auto"/>
        <w:rPr>
          <w:rFonts w:ascii="inherit" w:hAnsi="inherit" w:eastAsia="宋体" w:cs="宋体"/>
          <w:kern w:val="0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inherit" w:hAnsi="inherit" w:eastAsia="宋体" w:cs="宋体"/>
          <w:kern w:val="0"/>
          <w:sz w:val="24"/>
          <w:szCs w:val="24"/>
        </w:rPr>
        <w:t>联系电话：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15715766143、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19884188294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 xml:space="preserve">                          </w:t>
      </w:r>
      <w:r>
        <w:rPr>
          <w:rFonts w:ascii="inherit" w:hAnsi="inherit" w:eastAsia="宋体" w:cs="宋体"/>
          <w:kern w:val="0"/>
          <w:sz w:val="24"/>
          <w:szCs w:val="24"/>
        </w:rPr>
        <w:t>浙江中医药大学附属第二医院（浙江省新华医院）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202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 xml:space="preserve"> 年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inherit" w:hAnsi="inherit" w:eastAsia="宋体" w:cs="宋体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ascii="inherit" w:hAnsi="inherit" w:eastAsia="宋体" w:cs="宋体"/>
          <w:kern w:val="0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textAlignment w:val="auto"/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附、报价一览表：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jc w:val="center"/>
        <w:textAlignment w:val="auto"/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报价一览表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jc w:val="left"/>
        <w:textAlignment w:val="auto"/>
        <w:rPr>
          <w:rFonts w:hint="eastAsia" w:ascii="inherit" w:hAnsi="inherit" w:eastAsia="宋体" w:cs="宋体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项目编号：</w:t>
      </w:r>
      <w:r>
        <w:rPr>
          <w:rFonts w:hint="eastAsia" w:ascii="inherit" w:hAnsi="inherit" w:eastAsia="宋体" w:cs="宋体"/>
          <w:kern w:val="0"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right="0"/>
              <w:jc w:val="center"/>
              <w:textAlignment w:val="auto"/>
              <w:rPr>
                <w:rFonts w:hint="default" w:ascii="inherit" w:hAnsi="inherit" w:eastAsia="宋体" w:cs="宋体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inherit" w:hAnsi="inherit" w:eastAsia="宋体" w:cs="宋体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供应商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right="0"/>
              <w:jc w:val="center"/>
              <w:textAlignment w:val="auto"/>
              <w:rPr>
                <w:rFonts w:hint="default" w:ascii="inherit" w:hAnsi="inherit" w:eastAsia="宋体" w:cs="宋体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inherit" w:hAnsi="inherit" w:eastAsia="宋体" w:cs="宋体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right="0"/>
              <w:jc w:val="left"/>
              <w:textAlignment w:val="auto"/>
              <w:rPr>
                <w:rFonts w:hint="default" w:ascii="inherit" w:hAnsi="inherit" w:eastAsia="宋体" w:cs="宋体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right="0"/>
              <w:jc w:val="left"/>
              <w:textAlignment w:val="auto"/>
              <w:rPr>
                <w:rFonts w:hint="default" w:ascii="inherit" w:hAnsi="inherit" w:eastAsia="宋体" w:cs="宋体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jc w:val="left"/>
        <w:textAlignment w:val="auto"/>
        <w:rPr>
          <w:rFonts w:hint="default" w:ascii="inherit" w:hAnsi="inherit" w:eastAsia="宋体" w:cs="宋体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jc w:val="left"/>
        <w:textAlignment w:val="auto"/>
        <w:rPr>
          <w:rFonts w:hint="default" w:ascii="inherit" w:hAnsi="inherit" w:eastAsia="宋体" w:cs="宋体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inherit" w:hAnsi="inherit" w:eastAsia="宋体" w:cs="宋体"/>
          <w:kern w:val="0"/>
          <w:sz w:val="24"/>
          <w:szCs w:val="24"/>
          <w:u w:val="none"/>
          <w:lang w:val="en-US" w:eastAsia="zh-CN"/>
        </w:rPr>
        <w:t>法定代表人或授权委托人签字：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jc w:val="left"/>
        <w:textAlignment w:val="auto"/>
        <w:rPr>
          <w:rFonts w:hint="default" w:ascii="inherit" w:hAnsi="inherit" w:eastAsia="宋体" w:cs="宋体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inherit" w:hAnsi="inherit" w:eastAsia="宋体" w:cs="宋体"/>
          <w:kern w:val="0"/>
          <w:sz w:val="24"/>
          <w:szCs w:val="24"/>
          <w:u w:val="none"/>
          <w:lang w:val="en-US" w:eastAsia="zh-CN"/>
        </w:rPr>
        <w:t>供应商名称（盖章）：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jc w:val="left"/>
        <w:textAlignment w:val="auto"/>
        <w:rPr>
          <w:rFonts w:hint="default" w:ascii="inherit" w:hAnsi="inherit" w:eastAsia="宋体" w:cs="宋体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inherit" w:hAnsi="inherit" w:eastAsia="宋体" w:cs="宋体"/>
          <w:kern w:val="0"/>
          <w:sz w:val="24"/>
          <w:szCs w:val="24"/>
          <w:u w:val="none"/>
          <w:lang w:val="en-US" w:eastAsia="zh-CN"/>
        </w:rPr>
        <w:t xml:space="preserve">日期： </w:t>
      </w:r>
      <w:r>
        <w:rPr>
          <w:rFonts w:hint="eastAsia" w:ascii="inherit" w:hAnsi="inherit" w:eastAsia="宋体" w:cs="宋体"/>
          <w:kern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inherit" w:hAnsi="inherit" w:eastAsia="宋体" w:cs="宋体"/>
          <w:kern w:val="0"/>
          <w:sz w:val="24"/>
          <w:szCs w:val="24"/>
          <w:u w:val="none"/>
          <w:lang w:val="en-US" w:eastAsia="zh-CN"/>
        </w:rPr>
        <w:t xml:space="preserve">年 </w:t>
      </w:r>
      <w:r>
        <w:rPr>
          <w:rFonts w:hint="eastAsia" w:ascii="inherit" w:hAnsi="inherit" w:eastAsia="宋体" w:cs="宋体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 w:ascii="inherit" w:hAnsi="inherit" w:eastAsia="宋体" w:cs="宋体"/>
          <w:kern w:val="0"/>
          <w:sz w:val="24"/>
          <w:szCs w:val="24"/>
          <w:u w:val="none"/>
          <w:lang w:val="en-US" w:eastAsia="zh-CN"/>
        </w:rPr>
        <w:t xml:space="preserve">月 </w:t>
      </w:r>
      <w:r>
        <w:rPr>
          <w:rFonts w:hint="eastAsia" w:ascii="inherit" w:hAnsi="inherit" w:eastAsia="宋体" w:cs="宋体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 w:ascii="inherit" w:hAnsi="inherit" w:eastAsia="宋体" w:cs="宋体"/>
          <w:kern w:val="0"/>
          <w:sz w:val="24"/>
          <w:szCs w:val="24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jc w:val="left"/>
        <w:textAlignment w:val="auto"/>
        <w:rPr>
          <w:rFonts w:hint="default" w:ascii="inherit" w:hAnsi="inherit" w:eastAsia="宋体" w:cs="宋体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textAlignment w:val="auto"/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jc w:val="center"/>
        <w:textAlignment w:val="auto"/>
        <w:rPr>
          <w:rFonts w:hint="default" w:ascii="inherit" w:hAnsi="inherit" w:eastAsia="宋体" w:cs="宋体"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0"/>
        <w:textAlignment w:val="auto"/>
      </w:pP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kern w:val="0"/>
          <w:sz w:val="29"/>
          <w:szCs w:val="29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600" w:firstLine="600"/>
      </w:pPr>
      <w:r>
        <w:separator/>
      </w:r>
    </w:p>
  </w:endnote>
  <w:endnote w:type="continuationSeparator" w:id="1">
    <w:p>
      <w:pPr>
        <w:spacing w:line="240" w:lineRule="auto"/>
        <w:ind w:left="600"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600" w:firstLine="600"/>
      </w:pPr>
      <w:r>
        <w:separator/>
      </w:r>
    </w:p>
  </w:footnote>
  <w:footnote w:type="continuationSeparator" w:id="1">
    <w:p>
      <w:pPr>
        <w:spacing w:line="360" w:lineRule="auto"/>
        <w:ind w:left="600"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C8DFA"/>
    <w:multiLevelType w:val="singleLevel"/>
    <w:tmpl w:val="173C8DFA"/>
    <w:lvl w:ilvl="0" w:tentative="0">
      <w:start w:val="1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ZGU3NjE5MDYyOWNmNmMwZjRhMDBiMTdiNjBmZDUifQ=="/>
  </w:docVars>
  <w:rsids>
    <w:rsidRoot w:val="007C26DB"/>
    <w:rsid w:val="00321BB2"/>
    <w:rsid w:val="0048766C"/>
    <w:rsid w:val="007C26DB"/>
    <w:rsid w:val="00904731"/>
    <w:rsid w:val="00C56FD9"/>
    <w:rsid w:val="05957424"/>
    <w:rsid w:val="15A52E6D"/>
    <w:rsid w:val="255527CF"/>
    <w:rsid w:val="2FE77EA7"/>
    <w:rsid w:val="313530BF"/>
    <w:rsid w:val="360B03CA"/>
    <w:rsid w:val="47195240"/>
    <w:rsid w:val="63F61F51"/>
    <w:rsid w:val="6C74577D"/>
    <w:rsid w:val="7C3E1F66"/>
    <w:rsid w:val="7EB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200" w:leftChars="200" w:firstLine="200" w:firstLineChars="200"/>
    </w:pPr>
    <w:rPr>
      <w:rFonts w:eastAsia="仿宋_GB2312" w:asciiTheme="minorHAnsi" w:hAnsiTheme="minorHAnsi" w:cstheme="minorBidi"/>
      <w:kern w:val="2"/>
      <w:sz w:val="30"/>
      <w:szCs w:val="21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9"/>
    <w:pPr>
      <w:keepNext/>
      <w:keepLines/>
      <w:spacing w:before="340" w:after="330" w:line="360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4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600" w:lineRule="exact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ind w:left="200" w:leftChars="20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6">
    <w:name w:val="Body Text 2"/>
    <w:basedOn w:val="1"/>
    <w:qFormat/>
    <w:uiPriority w:val="0"/>
    <w:pPr>
      <w:widowControl/>
      <w:snapToGrid w:val="0"/>
      <w:spacing w:before="50" w:after="156" w:afterLines="50" w:line="400" w:lineRule="exact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TML Sample"/>
    <w:basedOn w:val="10"/>
    <w:semiHidden/>
    <w:unhideWhenUsed/>
    <w:qFormat/>
    <w:uiPriority w:val="99"/>
    <w:rPr>
      <w:rFonts w:ascii="宋体" w:hAnsi="宋体" w:eastAsia="宋体" w:cs="宋体"/>
    </w:rPr>
  </w:style>
  <w:style w:type="character" w:customStyle="1" w:styleId="13">
    <w:name w:val="标题 1 字符"/>
    <w:basedOn w:val="10"/>
    <w:link w:val="2"/>
    <w:qFormat/>
    <w:uiPriority w:val="9"/>
    <w:rPr>
      <w:rFonts w:eastAsia="黑体"/>
      <w:bCs/>
      <w:kern w:val="44"/>
      <w:sz w:val="30"/>
      <w:szCs w:val="44"/>
    </w:rPr>
  </w:style>
  <w:style w:type="character" w:customStyle="1" w:styleId="14">
    <w:name w:val="标题 2 字符"/>
    <w:basedOn w:val="10"/>
    <w:link w:val="4"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5">
    <w:name w:val="p2"/>
    <w:basedOn w:val="1"/>
    <w:qFormat/>
    <w:uiPriority w:val="0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p3"/>
    <w:basedOn w:val="1"/>
    <w:qFormat/>
    <w:uiPriority w:val="0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4"/>
    <w:basedOn w:val="1"/>
    <w:qFormat/>
    <w:uiPriority w:val="0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2012</Characters>
  <Lines>1</Lines>
  <Paragraphs>1</Paragraphs>
  <TotalTime>60</TotalTime>
  <ScaleCrop>false</ScaleCrop>
  <LinksUpToDate>false</LinksUpToDate>
  <CharactersWithSpaces>2360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2023-09-04T14:30:00Z</dcterms:created>
  <dc:creator>gao muyun</dc:creator>
  <cp:lastModifiedBy>洛林</cp:lastModifiedBy>
  <dcterms:modified xsi:type="dcterms:W3CDTF">2024-01-04T00:57:33Z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1C0A5A5B3A7F4595A44D289642F1DD21_13</vt:lpwstr>
  </property>
</Properties>
</file>