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ind w:left="0" w:leftChars="0" w:firstLine="0" w:firstLineChars="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1、总体需求</w:t>
      </w:r>
    </w:p>
    <w:tbl>
      <w:tblPr>
        <w:tblStyle w:val="10"/>
        <w:tblW w:w="880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6"/>
        <w:gridCol w:w="74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336" w:type="dxa"/>
            <w:vAlign w:val="center"/>
          </w:tcPr>
          <w:p>
            <w:pPr>
              <w:pStyle w:val="8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品名</w:t>
            </w:r>
          </w:p>
        </w:tc>
        <w:tc>
          <w:tcPr>
            <w:tcW w:w="7466" w:type="dxa"/>
            <w:vAlign w:val="center"/>
          </w:tcPr>
          <w:p>
            <w:pPr>
              <w:pStyle w:val="8"/>
              <w:ind w:left="0" w:leftChars="0" w:firstLine="0" w:firstLineChars="0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3" w:hRule="atLeast"/>
          <w:jc w:val="center"/>
        </w:trPr>
        <w:tc>
          <w:tcPr>
            <w:tcW w:w="1336" w:type="dxa"/>
            <w:vAlign w:val="center"/>
          </w:tcPr>
          <w:p>
            <w:pPr>
              <w:pStyle w:val="8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智能便民充电站</w:t>
            </w:r>
          </w:p>
        </w:tc>
        <w:tc>
          <w:tcPr>
            <w:tcW w:w="7466" w:type="dxa"/>
            <w:vAlign w:val="center"/>
          </w:tcPr>
          <w:p>
            <w:pPr>
              <w:pStyle w:val="8"/>
              <w:ind w:left="0" w:leftChars="0" w:firstLine="0" w:firstLineChars="0"/>
              <w:rPr>
                <w:rFonts w:hint="eastAsia"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  <w:t>1、安装电瓶车智能便民充电站 </w:t>
            </w:r>
          </w:p>
          <w:p>
            <w:pPr>
              <w:pStyle w:val="8"/>
              <w:ind w:left="0" w:leftChars="0" w:firstLine="0" w:firstLineChars="0"/>
              <w:rPr>
                <w:rFonts w:hint="eastAsia"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  <w:t>2、安装产品及数量：</w:t>
            </w:r>
          </w:p>
          <w:p>
            <w:pPr>
              <w:pStyle w:val="8"/>
              <w:ind w:left="0" w:leftChars="0" w:firstLine="480" w:firstLineChars="200"/>
              <w:rPr>
                <w:rFonts w:hint="eastAsia"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  <w:t>安装产品：电瓶车充电桩；</w:t>
            </w:r>
          </w:p>
          <w:p>
            <w:pPr>
              <w:pStyle w:val="8"/>
              <w:ind w:left="0" w:leftChars="0" w:firstLine="480" w:firstLineChars="200"/>
              <w:rPr>
                <w:rFonts w:hint="eastAsia"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  <w:t>规格：</w:t>
            </w:r>
            <w:r>
              <w:rPr>
                <w:rFonts w:hint="eastAsia" w:ascii="Calibri" w:hAnsi="Calibri" w:cs="Times New Roman"/>
                <w:kern w:val="2"/>
                <w:sz w:val="24"/>
                <w:szCs w:val="24"/>
                <w:lang w:val="en-US" w:eastAsia="zh-CN" w:bidi="ar-SA"/>
              </w:rPr>
              <w:t>一机拖</w:t>
            </w:r>
            <w:r>
              <w:rPr>
                <w:rFonts w:hint="eastAsia"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  <w:t>二十</w:t>
            </w:r>
            <w:r>
              <w:rPr>
                <w:rFonts w:hint="eastAsia" w:ascii="Calibri" w:hAnsi="Calibri" w:cs="Times New Roman"/>
                <w:kern w:val="2"/>
                <w:sz w:val="24"/>
                <w:szCs w:val="24"/>
                <w:lang w:val="en-US" w:eastAsia="zh-CN" w:bidi="ar-SA"/>
              </w:rPr>
              <w:t>口</w:t>
            </w:r>
            <w:r>
              <w:rPr>
                <w:rFonts w:hint="eastAsia"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  <w:t> ；</w:t>
            </w:r>
          </w:p>
          <w:p>
            <w:pPr>
              <w:pStyle w:val="8"/>
              <w:ind w:left="0" w:leftChars="0" w:firstLine="480" w:firstLineChars="200"/>
              <w:rPr>
                <w:rFonts w:hint="eastAsia"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  <w:t>充电口数量：240个充电口。</w:t>
            </w:r>
          </w:p>
          <w:p>
            <w:pPr>
              <w:pStyle w:val="8"/>
              <w:ind w:left="0" w:leftChars="0" w:firstLine="0" w:firstLineChars="0"/>
              <w:rPr>
                <w:rFonts w:hint="eastAsia"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  <w:t>3、网络标准：4G无线网络。</w:t>
            </w:r>
          </w:p>
          <w:p>
            <w:pPr>
              <w:pStyle w:val="8"/>
              <w:ind w:left="2160" w:leftChars="0" w:hanging="2160" w:hangingChars="900"/>
              <w:rPr>
                <w:rFonts w:hint="eastAsia"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  <w:t>4、具体安装地址为：浙江中医药大学附属第二医院（浙江省新华医院）地下非机动车库。        </w:t>
            </w:r>
          </w:p>
          <w:p>
            <w:pPr>
              <w:pStyle w:val="8"/>
              <w:ind w:left="0" w:leftChars="0" w:firstLine="0" w:firstLineChars="0"/>
              <w:rPr>
                <w:rFonts w:hint="eastAsia"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  <w:t>5、充电方式：投币+扫码（支持微信、支付宝扫二维码付款充电）。</w:t>
            </w:r>
          </w:p>
          <w:p>
            <w:pPr>
              <w:pStyle w:val="8"/>
              <w:ind w:left="0" w:leftChars="0" w:firstLine="0" w:firstLineChars="0"/>
              <w:rPr>
                <w:rFonts w:hint="eastAsi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  <w:t>6、服务期：叁年（2022年 月-202X年  月）。</w:t>
            </w:r>
          </w:p>
          <w:p>
            <w:pPr>
              <w:pStyle w:val="6"/>
              <w:ind w:left="0" w:leftChars="0" w:firstLine="0" w:firstLineChars="0"/>
              <w:rPr>
                <w:rFonts w:hint="eastAsia" w:eastAsia="宋体"/>
                <w:lang w:val="en-US" w:eastAsia="zh-CN"/>
              </w:rPr>
            </w:pPr>
          </w:p>
        </w:tc>
      </w:tr>
    </w:tbl>
    <w:p>
      <w:pPr>
        <w:pStyle w:val="8"/>
        <w:ind w:left="0" w:leftChars="0" w:firstLine="0" w:firstLineChars="0"/>
        <w:rPr>
          <w:rFonts w:hint="eastAsia"/>
          <w:sz w:val="24"/>
          <w:szCs w:val="24"/>
          <w:lang w:eastAsia="zh-CN"/>
        </w:rPr>
      </w:pPr>
    </w:p>
    <w:p>
      <w:pPr>
        <w:pStyle w:val="8"/>
        <w:numPr>
          <w:ilvl w:val="0"/>
          <w:numId w:val="1"/>
        </w:numPr>
        <w:ind w:left="0" w:leftChars="0" w:firstLine="0" w:firstLineChars="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充电桩技术要求</w:t>
      </w:r>
    </w:p>
    <w:tbl>
      <w:tblPr>
        <w:tblStyle w:val="9"/>
        <w:tblW w:w="8967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57"/>
        <w:gridCol w:w="1134"/>
        <w:gridCol w:w="6189"/>
        <w:gridCol w:w="887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  <w:jc w:val="center"/>
        </w:trPr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序号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设备名称</w:t>
            </w:r>
          </w:p>
        </w:tc>
        <w:tc>
          <w:tcPr>
            <w:tcW w:w="61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主要技术参数及功能要求</w:t>
            </w:r>
          </w:p>
        </w:tc>
        <w:tc>
          <w:tcPr>
            <w:tcW w:w="8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" w:hRule="atLeast"/>
          <w:jc w:val="center"/>
        </w:trPr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extAlignment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10路电动自行车智能充电桩</w:t>
            </w:r>
          </w:p>
        </w:tc>
        <w:tc>
          <w:tcPr>
            <w:tcW w:w="61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▲</w:t>
            </w:r>
            <w:r>
              <w:rPr>
                <w:rFonts w:hint="eastAsia" w:ascii="宋体" w:hAnsi="宋体"/>
                <w:color w:val="auto"/>
              </w:rPr>
              <w:t>充满自停功能：当充电器从充电红灯转为绿灯后，再进行涓流充电2小时（可设），该路插座自动断电，用户手机端收到充电完成推送提醒。</w:t>
            </w:r>
          </w:p>
          <w:p>
            <w:pPr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▲</w:t>
            </w:r>
            <w:r>
              <w:rPr>
                <w:rFonts w:hint="eastAsia" w:ascii="宋体" w:hAnsi="宋体"/>
                <w:color w:val="auto"/>
              </w:rPr>
              <w:t>过载自停：当充电功率超过设定功率值时（后台可设单路最大</w:t>
            </w:r>
            <w:r>
              <w:rPr>
                <w:rFonts w:hint="eastAsia" w:ascii="宋体" w:hAnsi="宋体"/>
                <w:color w:val="auto"/>
                <w:lang w:val="en-US" w:eastAsia="zh-CN"/>
              </w:rPr>
              <w:t>5</w:t>
            </w:r>
            <w:r>
              <w:rPr>
                <w:rFonts w:hint="eastAsia" w:ascii="宋体" w:hAnsi="宋体"/>
                <w:color w:val="auto"/>
              </w:rPr>
              <w:t>A)，该路插座自动断电，用户手机端收到充电异常报警推送。</w:t>
            </w:r>
          </w:p>
          <w:p>
            <w:pPr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▲</w:t>
            </w:r>
            <w:r>
              <w:rPr>
                <w:rFonts w:hint="eastAsia" w:ascii="宋体" w:hAnsi="宋体"/>
                <w:color w:val="auto"/>
              </w:rPr>
              <w:t>空载断电：开启充电通道后，未插入插座，系统将在</w:t>
            </w:r>
            <w:r>
              <w:rPr>
                <w:rFonts w:hint="eastAsia" w:ascii="宋体" w:hAnsi="宋体"/>
                <w:color w:val="auto"/>
                <w:lang w:val="en-US" w:eastAsia="zh-CN"/>
              </w:rPr>
              <w:t>2</w:t>
            </w:r>
            <w:r>
              <w:rPr>
                <w:rFonts w:hint="eastAsia" w:ascii="宋体" w:hAnsi="宋体"/>
                <w:color w:val="auto"/>
              </w:rPr>
              <w:t>分钟内自动关闭该路通道，并将充电金退还到客户余额里，用户手机端收到余额退回提醒。</w:t>
            </w:r>
          </w:p>
          <w:p>
            <w:pPr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▲</w:t>
            </w:r>
            <w:r>
              <w:rPr>
                <w:rFonts w:hint="eastAsia" w:ascii="宋体" w:hAnsi="宋体"/>
                <w:color w:val="auto"/>
              </w:rPr>
              <w:t>漏电检测：充电桩必须内置漏电保护器，防止漏洞触电事件。</w:t>
            </w:r>
          </w:p>
          <w:p>
            <w:pPr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★烟雾报警功能：</w:t>
            </w:r>
            <w:r>
              <w:rPr>
                <w:rFonts w:hint="eastAsia" w:ascii="宋体" w:hAnsi="宋体"/>
                <w:color w:val="auto"/>
              </w:rPr>
              <w:t>充电桩应具备内置烟雾报警器，当充电棚烟雾浓度超标后，可以将报警信号传送到平台上。</w:t>
            </w:r>
          </w:p>
          <w:p>
            <w:pPr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★</w:t>
            </w:r>
            <w:r>
              <w:rPr>
                <w:rFonts w:hint="eastAsia" w:ascii="宋体" w:hAnsi="宋体"/>
                <w:color w:val="auto"/>
              </w:rPr>
              <w:t>视频联动：当烟感发生报警时，平台客户端弹出报警框，可联动显示实时视频。</w:t>
            </w:r>
          </w:p>
          <w:p>
            <w:pPr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▲</w:t>
            </w:r>
            <w:r>
              <w:rPr>
                <w:rFonts w:hint="eastAsia" w:ascii="宋体" w:hAnsi="宋体"/>
                <w:color w:val="auto"/>
              </w:rPr>
              <w:t>温度报警功能：可以检测线缆温度，当线缆温度超过设定值后发生报警。</w:t>
            </w:r>
          </w:p>
          <w:p>
            <w:pPr>
              <w:rPr>
                <w:rFonts w:hint="eastAsia" w:ascii="宋体" w:hAnsi="宋体" w:eastAsia="宋体"/>
                <w:color w:val="auto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</w:rPr>
              <w:t>★</w:t>
            </w:r>
            <w:r>
              <w:rPr>
                <w:rFonts w:hint="eastAsia" w:ascii="宋体" w:hAnsi="宋体"/>
                <w:color w:val="auto"/>
              </w:rPr>
              <w:t>网络可扩展功能：多种网络接入方式，其中有2G、4G、NBIOT(全网通）、以太网、有线连接。</w:t>
            </w:r>
            <w:r>
              <w:rPr>
                <w:rFonts w:hint="eastAsia" w:ascii="宋体" w:hAnsi="宋体"/>
                <w:color w:val="auto"/>
                <w:lang w:eastAsia="zh-CN"/>
              </w:rPr>
              <w:t>（</w:t>
            </w:r>
            <w:r>
              <w:rPr>
                <w:rFonts w:hint="eastAsia" w:ascii="宋体" w:hAnsi="宋体"/>
                <w:color w:val="auto"/>
                <w:lang w:val="en-US" w:eastAsia="zh-CN"/>
              </w:rPr>
              <w:t>有线连接别的设备没有</w:t>
            </w:r>
            <w:r>
              <w:rPr>
                <w:rFonts w:hint="eastAsia" w:ascii="宋体" w:hAnsi="宋体"/>
                <w:color w:val="auto"/>
                <w:lang w:eastAsia="zh-CN"/>
              </w:rPr>
              <w:t>）</w:t>
            </w:r>
          </w:p>
          <w:p>
            <w:pPr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▲</w:t>
            </w:r>
            <w:r>
              <w:rPr>
                <w:rFonts w:hint="eastAsia" w:ascii="宋体" w:hAnsi="宋体"/>
                <w:color w:val="auto"/>
              </w:rPr>
              <w:t>产品具有刷卡功能，可支持IC/ID卡，支持离线充值和离线使用功能。</w:t>
            </w:r>
          </w:p>
          <w:p>
            <w:pPr>
              <w:rPr>
                <w:rFonts w:hint="eastAsia"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★箱体防破坏功能，全金属外壳，板材厚度不小于于1.2mm，并带有开箱报警功能。</w:t>
            </w:r>
          </w:p>
          <w:p>
            <w:pPr>
              <w:rPr>
                <w:rFonts w:hint="eastAsia"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★产品易维护：无需单路保险丝</w:t>
            </w:r>
            <w:r>
              <w:rPr>
                <w:rFonts w:hint="eastAsia" w:ascii="宋体" w:hAnsi="宋体" w:cs="宋体"/>
                <w:color w:val="auto"/>
                <w:lang w:eastAsia="zh-CN"/>
              </w:rPr>
              <w:t>，</w:t>
            </w:r>
            <w:r>
              <w:rPr>
                <w:rFonts w:hint="eastAsia" w:ascii="宋体" w:hAnsi="宋体" w:cs="宋体"/>
                <w:color w:val="auto"/>
                <w:lang w:val="en-US" w:eastAsia="zh-CN"/>
              </w:rPr>
              <w:t>通讯模块可插拔更换</w:t>
            </w:r>
            <w:r>
              <w:rPr>
                <w:rFonts w:hint="eastAsia" w:ascii="宋体" w:hAnsi="宋体" w:cs="宋体"/>
                <w:color w:val="auto"/>
              </w:rPr>
              <w:t>。</w:t>
            </w:r>
          </w:p>
          <w:p>
            <w:pPr>
              <w:rPr>
                <w:rFonts w:hint="eastAsia"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★电子防短路功能：当电流瞬间过大时，快速断开通道，响应时间小于20ms。</w:t>
            </w:r>
          </w:p>
          <w:p>
            <w:pPr>
              <w:rPr>
                <w:rFonts w:hint="eastAsia"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▲支持全程语音提醒播报功能。</w:t>
            </w:r>
          </w:p>
          <w:p>
            <w:pPr>
              <w:rPr>
                <w:rFonts w:hint="eastAsia"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★通道故障提醒功能，当该通道继电器故障吸合后，后台可以报警显示。</w:t>
            </w:r>
          </w:p>
          <w:p>
            <w:pPr>
              <w:rPr>
                <w:rFonts w:hint="eastAsia"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▲防水等级要求：防水等级达到IP66。</w:t>
            </w:r>
          </w:p>
          <w:p>
            <w:pPr>
              <w:rPr>
                <w:rFonts w:hint="eastAsia"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▲防雷措施：设备具有防雷措施。</w:t>
            </w:r>
          </w:p>
          <w:p>
            <w:pPr>
              <w:rPr>
                <w:rFonts w:hint="eastAsia"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★充电桩数据通信符合国家通讯标准。</w:t>
            </w:r>
          </w:p>
          <w:p>
            <w:pPr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■</w:t>
            </w:r>
            <w:r>
              <w:rPr>
                <w:rFonts w:hint="eastAsia" w:ascii="宋体" w:hAnsi="宋体"/>
                <w:color w:val="auto"/>
              </w:rPr>
              <w:t>工作电压：工作电压在AC120V至250V范围内正常工作。</w:t>
            </w:r>
          </w:p>
          <w:p>
            <w:pPr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■</w:t>
            </w:r>
            <w:r>
              <w:rPr>
                <w:rFonts w:hint="eastAsia" w:ascii="宋体" w:hAnsi="宋体"/>
                <w:color w:val="auto"/>
              </w:rPr>
              <w:t>接地性能：充电桩需可靠接地。</w:t>
            </w:r>
          </w:p>
          <w:p>
            <w:pPr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■</w:t>
            </w:r>
            <w:r>
              <w:rPr>
                <w:rFonts w:hint="eastAsia" w:ascii="宋体" w:hAnsi="宋体"/>
                <w:color w:val="auto"/>
              </w:rPr>
              <w:t>空载功耗：设备正常空载功耗≤5W</w:t>
            </w:r>
          </w:p>
          <w:p>
            <w:pPr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★</w:t>
            </w:r>
            <w:r>
              <w:rPr>
                <w:rFonts w:hint="eastAsia" w:ascii="宋体" w:hAnsi="宋体"/>
                <w:color w:val="auto"/>
              </w:rPr>
              <w:t>充电桩内置二维码灯光功能，以便于在夜间进行扫码。</w:t>
            </w:r>
          </w:p>
          <w:p>
            <w:pPr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★</w:t>
            </w:r>
            <w:r>
              <w:rPr>
                <w:rFonts w:hint="eastAsia" w:ascii="宋体" w:hAnsi="宋体"/>
                <w:color w:val="auto"/>
              </w:rPr>
              <w:t>独立二维码功能，每台充电桩有独立的二维码，每个通道有独立的二维码，扫码能自动对应相应通道</w:t>
            </w:r>
          </w:p>
          <w:p>
            <w:pPr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▲</w:t>
            </w:r>
            <w:r>
              <w:rPr>
                <w:rFonts w:hint="eastAsia" w:ascii="宋体" w:hAnsi="宋体"/>
                <w:color w:val="auto"/>
                <w:szCs w:val="21"/>
              </w:rPr>
              <w:t>充电桩设备支持微信、支付宝、刷卡、APP支付，可外置投币箱。</w:t>
            </w:r>
          </w:p>
          <w:p>
            <w:pPr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■</w:t>
            </w:r>
            <w:r>
              <w:rPr>
                <w:rFonts w:hint="eastAsia" w:ascii="宋体" w:hAnsi="宋体"/>
                <w:color w:val="auto"/>
                <w:szCs w:val="21"/>
              </w:rPr>
              <w:t>具备多种收费模式，每路可单独计量，采用专用计量芯片，每个通道计量精度不小于2%。</w:t>
            </w:r>
          </w:p>
          <w:p>
            <w:pPr>
              <w:rPr>
                <w:rFonts w:hint="default" w:ascii="宋体" w:hAnsi="宋体" w:eastAsia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</w:rPr>
              <w:t>★</w:t>
            </w:r>
            <w:r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  <w:t>设备必须通过通过EMC检测。</w:t>
            </w:r>
          </w:p>
        </w:tc>
        <w:tc>
          <w:tcPr>
            <w:tcW w:w="8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extAlignment w:val="center"/>
              <w:rPr>
                <w:rFonts w:hint="default" w:ascii="宋体" w:hAnsi="宋体" w:eastAsia="宋体"/>
                <w:color w:val="auto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lang w:val="en-US" w:eastAsia="zh-CN"/>
              </w:rPr>
              <w:t xml:space="preserve">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9" w:hRule="atLeast"/>
          <w:jc w:val="center"/>
        </w:trPr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2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extAlignment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智能充电桩管理平台</w:t>
            </w:r>
          </w:p>
        </w:tc>
        <w:tc>
          <w:tcPr>
            <w:tcW w:w="61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extAlignment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▲</w:t>
            </w:r>
            <w:r>
              <w:rPr>
                <w:rFonts w:hint="eastAsia" w:ascii="宋体" w:hAnsi="宋体"/>
                <w:color w:val="auto"/>
              </w:rPr>
              <w:t>平台可查看自有设备状态、盈亏情况、异常充电情况</w:t>
            </w:r>
            <w:r>
              <w:rPr>
                <w:rFonts w:hint="eastAsia" w:ascii="宋体" w:hAnsi="宋体"/>
                <w:color w:val="auto"/>
                <w:lang w:eastAsia="zh-CN"/>
              </w:rPr>
              <w:t>，</w:t>
            </w:r>
            <w:r>
              <w:rPr>
                <w:rFonts w:hint="eastAsia" w:ascii="宋体" w:hAnsi="宋体"/>
                <w:color w:val="auto"/>
                <w:lang w:val="en-US" w:eastAsia="zh-CN"/>
              </w:rPr>
              <w:t>能生成EXECL表格</w:t>
            </w:r>
            <w:r>
              <w:rPr>
                <w:rFonts w:hint="eastAsia" w:ascii="宋体" w:hAnsi="宋体"/>
                <w:color w:val="auto"/>
              </w:rPr>
              <w:t>。</w:t>
            </w:r>
          </w:p>
          <w:p>
            <w:pPr>
              <w:textAlignment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■</w:t>
            </w:r>
            <w:r>
              <w:rPr>
                <w:rFonts w:hint="eastAsia" w:ascii="宋体" w:hAnsi="宋体"/>
                <w:color w:val="auto"/>
              </w:rPr>
              <w:t>同时支持PC端、手机端查看设备状态、盈亏情况。</w:t>
            </w:r>
          </w:p>
          <w:p>
            <w:pPr>
              <w:textAlignment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■</w:t>
            </w:r>
            <w:r>
              <w:rPr>
                <w:rFonts w:hint="eastAsia" w:ascii="宋体" w:hAnsi="宋体"/>
                <w:color w:val="auto"/>
              </w:rPr>
              <w:t>平台自动生成每天、每月报表，也可根据需要自行设定报表时间段。</w:t>
            </w:r>
          </w:p>
          <w:p>
            <w:pPr>
              <w:textAlignment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★</w:t>
            </w:r>
            <w:r>
              <w:rPr>
                <w:rFonts w:hint="eastAsia" w:ascii="宋体" w:hAnsi="宋体"/>
                <w:color w:val="auto"/>
              </w:rPr>
              <w:t>根据充电功率分档计算充电时长，功率分档大小可自定义设置；机器会根据充电器耗电量进行扣费，用不完的费用可退回。</w:t>
            </w:r>
          </w:p>
          <w:p>
            <w:pPr>
              <w:textAlignment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★</w:t>
            </w:r>
            <w:r>
              <w:rPr>
                <w:rFonts w:hint="eastAsia" w:ascii="宋体" w:hAnsi="宋体"/>
                <w:color w:val="auto"/>
              </w:rPr>
              <w:t>平台可实时查看充电桩负载电流、温度、剩余电流、用电量、充电功率、信号强度等信息。</w:t>
            </w:r>
          </w:p>
          <w:p>
            <w:pPr>
              <w:textAlignment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★</w:t>
            </w:r>
            <w:r>
              <w:rPr>
                <w:rFonts w:hint="eastAsia" w:ascii="宋体" w:hAnsi="宋体"/>
                <w:color w:val="auto"/>
                <w:lang w:val="en-US" w:eastAsia="zh-CN"/>
              </w:rPr>
              <w:t>支持系统及平台对接功能</w:t>
            </w:r>
            <w:r>
              <w:rPr>
                <w:rFonts w:hint="eastAsia" w:ascii="宋体" w:hAnsi="宋体"/>
                <w:color w:val="auto"/>
              </w:rPr>
              <w:t>。</w:t>
            </w:r>
          </w:p>
          <w:p>
            <w:pPr>
              <w:textAlignment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★</w:t>
            </w:r>
            <w:r>
              <w:rPr>
                <w:rFonts w:hint="eastAsia" w:ascii="宋体" w:hAnsi="宋体"/>
                <w:color w:val="auto"/>
              </w:rPr>
              <w:t>可接入视频监控系统，现场发生各类报警时，平台自动弹出视频进行远程复核。</w:t>
            </w:r>
          </w:p>
          <w:p>
            <w:pPr>
              <w:textAlignment w:val="center"/>
              <w:rPr>
                <w:rFonts w:hint="eastAsia" w:ascii="宋体" w:hAnsi="宋体" w:cs="宋体"/>
                <w:color w:va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</w:rPr>
              <w:t>★</w:t>
            </w:r>
            <w:r>
              <w:rPr>
                <w:rFonts w:hint="eastAsia" w:ascii="宋体" w:hAnsi="宋体" w:cs="宋体"/>
                <w:color w:val="auto"/>
                <w:lang w:val="en-US" w:eastAsia="zh-CN"/>
              </w:rPr>
              <w:t>支持平台功能二次开发</w:t>
            </w:r>
          </w:p>
          <w:p>
            <w:pPr>
              <w:textAlignment w:val="center"/>
              <w:rPr>
                <w:rFonts w:hint="eastAsia" w:ascii="宋体" w:hAnsi="宋体" w:cs="宋体"/>
                <w:color w:va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lang w:val="en-US" w:eastAsia="zh-CN"/>
              </w:rPr>
              <w:t>平台通过ISO  27001  信息安全认证</w:t>
            </w:r>
          </w:p>
          <w:p>
            <w:pPr>
              <w:textAlignment w:val="center"/>
              <w:rPr>
                <w:rFonts w:hint="default" w:ascii="宋体" w:hAnsi="宋体" w:cs="宋体"/>
                <w:color w:va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lang w:val="en-US" w:eastAsia="zh-CN"/>
              </w:rPr>
              <w:t>具有五星售后服务证书</w:t>
            </w:r>
          </w:p>
        </w:tc>
        <w:tc>
          <w:tcPr>
            <w:tcW w:w="8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auto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360" w:lineRule="auto"/>
        <w:ind w:left="0" w:leftChars="0" w:right="-65" w:rightChars="-31" w:firstLine="0" w:firstLineChars="0"/>
        <w:jc w:val="center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360" w:lineRule="auto"/>
        <w:ind w:left="0" w:leftChars="0" w:right="-65" w:rightChars="-31" w:firstLine="0" w:firstLineChars="0"/>
        <w:jc w:val="center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360" w:lineRule="auto"/>
        <w:ind w:left="0" w:leftChars="0" w:right="-65" w:rightChars="-31" w:firstLine="0" w:firstLineChars="0"/>
        <w:jc w:val="center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360" w:lineRule="auto"/>
        <w:ind w:left="0" w:leftChars="0" w:right="-65" w:rightChars="-31" w:firstLine="0" w:firstLineChars="0"/>
        <w:jc w:val="center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360" w:lineRule="auto"/>
        <w:ind w:left="0" w:leftChars="0" w:right="-65" w:rightChars="-31" w:firstLine="0" w:firstLineChars="0"/>
        <w:jc w:val="center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pStyle w:val="3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3、报价单</w:t>
      </w:r>
    </w:p>
    <w:tbl>
      <w:tblPr>
        <w:tblStyle w:val="10"/>
        <w:tblW w:w="90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2226"/>
        <w:gridCol w:w="4103"/>
        <w:gridCol w:w="19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  <w:jc w:val="center"/>
        </w:trPr>
        <w:tc>
          <w:tcPr>
            <w:tcW w:w="908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  <w:t>充电服务报价单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  <w:t>序号</w:t>
            </w:r>
          </w:p>
        </w:tc>
        <w:tc>
          <w:tcPr>
            <w:tcW w:w="222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  <w:t>项目</w:t>
            </w:r>
          </w:p>
        </w:tc>
        <w:tc>
          <w:tcPr>
            <w:tcW w:w="410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  <w:t>报价</w:t>
            </w:r>
          </w:p>
        </w:tc>
        <w:tc>
          <w:tcPr>
            <w:tcW w:w="192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22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充电费用</w:t>
            </w:r>
          </w:p>
        </w:tc>
        <w:tc>
          <w:tcPr>
            <w:tcW w:w="410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支付一元充电</w:t>
            </w: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eastAsia="zh-CN"/>
              </w:rPr>
              <w:t>四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小时</w:t>
            </w:r>
          </w:p>
        </w:tc>
        <w:tc>
          <w:tcPr>
            <w:tcW w:w="1923" w:type="dxa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226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充电服务费</w:t>
            </w:r>
          </w:p>
        </w:tc>
        <w:tc>
          <w:tcPr>
            <w:tcW w:w="4103" w:type="dxa"/>
            <w:vAlign w:val="center"/>
          </w:tcPr>
          <w:p>
            <w:pPr>
              <w:ind w:firstLine="1200" w:firstLineChars="500"/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元/KWh</w:t>
            </w:r>
          </w:p>
        </w:tc>
        <w:tc>
          <w:tcPr>
            <w:tcW w:w="192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eastAsia="zh-CN"/>
              </w:rPr>
              <w:t>不含基础电价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  <w:jc w:val="center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222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故障响应时间</w:t>
            </w:r>
          </w:p>
        </w:tc>
        <w:tc>
          <w:tcPr>
            <w:tcW w:w="4103" w:type="dxa"/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接到设备报修之后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小时内到达现场维修并排除故障。</w:t>
            </w:r>
          </w:p>
        </w:tc>
        <w:tc>
          <w:tcPr>
            <w:tcW w:w="1923" w:type="dxa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1" w:hRule="atLeast"/>
          <w:jc w:val="center"/>
        </w:trPr>
        <w:tc>
          <w:tcPr>
            <w:tcW w:w="9080" w:type="dxa"/>
            <w:gridSpan w:val="4"/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说明：基础电价为</w:t>
            </w:r>
            <w:r>
              <w:rPr>
                <w:rFonts w:hint="eastAsia" w:ascii="宋体" w:hAnsi="宋体" w:cs="宋体"/>
                <w:sz w:val="24"/>
                <w:szCs w:val="24"/>
                <w:u w:val="single"/>
                <w:vertAlign w:val="baseline"/>
                <w:lang w:val="en-US" w:eastAsia="zh-CN"/>
              </w:rPr>
              <w:t>0.538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元/KWh，充电费用由中标方统一收取，中标方每</w:t>
            </w: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季度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向浙江中医药大学附属第二医院（浙江省新华医院）结算一次电费（基础电价</w:t>
            </w: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+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充电服务费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）。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2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954CFCF"/>
    <w:multiLevelType w:val="singleLevel"/>
    <w:tmpl w:val="4954CFCF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Q4ZTVkZDA3MzNkYWIzY2E4MzVlYTA1ZTE3MWEzMWMifQ=="/>
  </w:docVars>
  <w:rsids>
    <w:rsidRoot w:val="346F2751"/>
    <w:rsid w:val="346F2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name="Body Text"/>
    <w:lsdException w:qFormat="1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iPriority="99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semiHidden/>
    <w:unhideWhenUsed/>
    <w:qFormat/>
    <w:uiPriority w:val="99"/>
    <w:pPr>
      <w:ind w:left="206"/>
    </w:pPr>
    <w:rPr>
      <w:rFonts w:ascii="宋体" w:hAnsi="宋体" w:eastAsia="宋体" w:cs="Times New Roman"/>
      <w:sz w:val="33"/>
      <w:szCs w:val="33"/>
    </w:rPr>
  </w:style>
  <w:style w:type="paragraph" w:customStyle="1" w:styleId="3">
    <w:name w:val="Default"/>
    <w:next w:val="4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paragraph" w:styleId="4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Body Text Indent"/>
    <w:basedOn w:val="1"/>
    <w:next w:val="6"/>
    <w:semiHidden/>
    <w:unhideWhenUsed/>
    <w:qFormat/>
    <w:uiPriority w:val="99"/>
    <w:pPr>
      <w:spacing w:after="120"/>
      <w:ind w:left="420" w:leftChars="200"/>
    </w:pPr>
  </w:style>
  <w:style w:type="paragraph" w:styleId="6">
    <w:name w:val="Body Text First Indent 2"/>
    <w:basedOn w:val="5"/>
    <w:next w:val="1"/>
    <w:semiHidden/>
    <w:unhideWhenUsed/>
    <w:qFormat/>
    <w:uiPriority w:val="99"/>
    <w:pPr>
      <w:spacing w:after="0"/>
      <w:ind w:firstLine="420" w:firstLineChars="200"/>
    </w:pPr>
    <w:rPr>
      <w:rFonts w:ascii="Times New Roman" w:hAnsi="Times New Roman" w:eastAsia="宋体" w:cs="Times New Roman"/>
      <w:sz w:val="24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8">
    <w:name w:val="Body Text First Indent"/>
    <w:basedOn w:val="2"/>
    <w:next w:val="6"/>
    <w:qFormat/>
    <w:uiPriority w:val="0"/>
    <w:pPr>
      <w:ind w:firstLine="420"/>
    </w:pPr>
    <w:rPr>
      <w:rFonts w:ascii="Times New Roman" w:hAnsi="Times New Roman" w:eastAsia="宋体" w:cs="Times New Roman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2023-01-02T08:36:00Z</dcterms:created>
  <dc:creator>WPS_1656937588</dc:creator>
  <cp:lastModifiedBy>WPS_1656937588</cp:lastModifiedBy>
  <dcterms:modified xsi:type="dcterms:W3CDTF">2023-01-02T08:37:13Z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E3ED4296D23342BFBDEB13BC42B939FA</vt:lpwstr>
  </property>
</Properties>
</file>