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医用显示器及刻录机技术参数</w:t>
      </w:r>
    </w:p>
    <w:p>
      <w:pPr>
        <w:pStyle w:val="6"/>
        <w:ind w:left="0"/>
        <w:rPr>
          <w:rFonts w:hint="eastAsia"/>
          <w:b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8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29" w:type="dxa"/>
            <w:vMerge w:val="restart"/>
            <w:textDirection w:val="tbLrV"/>
          </w:tcPr>
          <w:p>
            <w:pPr>
              <w:pStyle w:val="6"/>
              <w:ind w:left="107" w:leftChars="0" w:right="113"/>
              <w:jc w:val="center"/>
              <w:rPr>
                <w:rFonts w:hint="default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  <w:t>医用显示器</w:t>
            </w:r>
          </w:p>
        </w:tc>
        <w:tc>
          <w:tcPr>
            <w:tcW w:w="8633" w:type="dxa"/>
          </w:tcPr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1、适用于内镜手术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29" w:type="dxa"/>
            <w:vMerge w:val="continue"/>
          </w:tcPr>
          <w:p>
            <w:pPr>
              <w:pStyle w:val="6"/>
              <w:jc w:val="center"/>
            </w:pPr>
          </w:p>
        </w:tc>
        <w:tc>
          <w:tcPr>
            <w:tcW w:w="8633" w:type="dxa"/>
          </w:tcPr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液晶显示屏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，显示尺寸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lang w:val="en-US" w:eastAsia="zh-CN"/>
              </w:rPr>
              <w:t>24寸。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9" w:type="dxa"/>
            <w:vMerge w:val="continue"/>
          </w:tcPr>
          <w:p>
            <w:pPr>
              <w:pStyle w:val="6"/>
              <w:jc w:val="center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分辦率(H x V)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1920 × 1080 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29" w:type="dxa"/>
            <w:vMerge w:val="continue"/>
          </w:tcPr>
          <w:p>
            <w:pPr>
              <w:pStyle w:val="6"/>
              <w:jc w:val="center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4、兼容复合、Y/C、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RGB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DVI-D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SD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I等多种不同的信号输入。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29" w:type="dxa"/>
            <w:vMerge w:val="restart"/>
            <w:textDirection w:val="tbLrV"/>
          </w:tcPr>
          <w:p>
            <w:pPr>
              <w:pStyle w:val="6"/>
              <w:ind w:left="107" w:leftChars="0" w:right="113"/>
              <w:jc w:val="center"/>
              <w:rPr>
                <w:rFonts w:hint="default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  <w:t>刻  录  机</w:t>
            </w:r>
          </w:p>
        </w:tc>
        <w:tc>
          <w:tcPr>
            <w:tcW w:w="8633" w:type="dxa"/>
          </w:tcPr>
          <w:p>
            <w:pPr>
              <w:pStyle w:val="6"/>
              <w:numPr>
                <w:ilvl w:val="0"/>
                <w:numId w:val="1"/>
              </w:numPr>
              <w:ind w:left="0"/>
              <w:jc w:val="lef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最大支持分辨率1920*1080，帧率60，色域BT.709，采样格式4:2:2，色深10bit。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29" w:type="dxa"/>
            <w:vMerge w:val="continue"/>
          </w:tcPr>
          <w:p>
            <w:pPr>
              <w:pStyle w:val="6"/>
            </w:pPr>
          </w:p>
        </w:tc>
        <w:tc>
          <w:tcPr>
            <w:tcW w:w="8633" w:type="dxa"/>
          </w:tcPr>
          <w:p>
            <w:pPr>
              <w:pStyle w:val="6"/>
              <w:ind w:left="0" w:leftChars="0" w:firstLine="0" w:firstLineChars="0"/>
              <w:jc w:val="lef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2、支持H.264/H.265（HEVC）编码。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29" w:type="dxa"/>
            <w:vMerge w:val="continue"/>
          </w:tcPr>
          <w:p>
            <w:pPr>
              <w:pStyle w:val="6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6"/>
              <w:ind w:left="0"/>
              <w:jc w:val="lef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3、支持最大录制码流32Mbps(HD)、160Mbps(4K)。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29" w:type="dxa"/>
            <w:vMerge w:val="continue"/>
          </w:tcPr>
          <w:p>
            <w:pPr>
              <w:pStyle w:val="6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6"/>
              <w:ind w:left="0"/>
              <w:jc w:val="lef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4、支持内部存储和外部存储同时录制。支持文件自动拷贝。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29" w:type="dxa"/>
            <w:vMerge w:val="continue"/>
          </w:tcPr>
          <w:p>
            <w:pPr>
              <w:pStyle w:val="6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6"/>
              <w:ind w:left="0" w:leftChars="0" w:firstLine="0" w:firstLineChars="0"/>
              <w:jc w:val="lef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、支持自动检测输入信号。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29" w:type="dxa"/>
            <w:vMerge w:val="continue"/>
          </w:tcPr>
          <w:p>
            <w:pPr>
              <w:pStyle w:val="6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6"/>
              <w:ind w:left="0"/>
              <w:jc w:val="lef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、支持HDMI1.4a信号输入、环出。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29" w:type="dxa"/>
            <w:vMerge w:val="continue"/>
          </w:tcPr>
          <w:p>
            <w:pPr>
              <w:pStyle w:val="6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7"/>
              <w:widowControl/>
              <w:jc w:val="lef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、支持HD-SDI/3G-SDI信号输入、环出。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29" w:type="dxa"/>
            <w:vMerge w:val="continue"/>
          </w:tcPr>
          <w:p>
            <w:pPr>
              <w:pStyle w:val="6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7"/>
              <w:widowControl/>
              <w:jc w:val="lef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、提供3.5mm MIC和Line Out接口，选配无线麦克风，为记录过程提供讲解或旁白。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29" w:type="dxa"/>
            <w:vMerge w:val="continue"/>
          </w:tcPr>
          <w:p>
            <w:pPr>
              <w:pStyle w:val="6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7"/>
              <w:widowControl/>
              <w:jc w:val="lef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、提供3.5mm自定义线控接口，用于连接摄像主机，实现摄像手柄控制录像和拍照。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29" w:type="dxa"/>
            <w:vMerge w:val="continue"/>
          </w:tcPr>
          <w:p>
            <w:pPr>
              <w:pStyle w:val="6"/>
              <w:rPr>
                <w:rFonts w:hint="eastAsia"/>
                <w:b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3" w:type="dxa"/>
          </w:tcPr>
          <w:p>
            <w:pPr>
              <w:pStyle w:val="7"/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10、</w:t>
            </w:r>
            <w:bookmarkStart w:id="0" w:name="_GoBack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提供储存硬盘</w:t>
            </w:r>
            <w: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1T</w:t>
            </w:r>
            <w:bookmarkEnd w:id="0"/>
            <w:r>
              <w:rPr>
                <w:rFonts w:hint="eastAsia" w:ascii="Arial" w:hAnsi="Arial" w:eastAsia="宋体" w:cs="Arial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pStyle w:val="6"/>
        <w:ind w:left="0"/>
        <w:rPr>
          <w:rFonts w:hint="eastAsia"/>
          <w:b/>
          <w:szCs w:val="21"/>
          <w:lang w:val="en-US" w:eastAsia="zh-CN"/>
        </w:rPr>
      </w:pPr>
    </w:p>
    <w:p>
      <w:pPr>
        <w:pStyle w:val="6"/>
        <w:ind w:left="0"/>
        <w:rPr>
          <w:rFonts w:hint="eastAsia"/>
          <w:b/>
          <w:szCs w:val="21"/>
          <w:lang w:val="en-US" w:eastAsia="zh-CN"/>
        </w:rPr>
      </w:pPr>
    </w:p>
    <w:p>
      <w:pPr>
        <w:pStyle w:val="6"/>
        <w:ind w:left="0"/>
        <w:rPr>
          <w:rFonts w:hint="eastAsia"/>
          <w:b/>
          <w:szCs w:val="21"/>
          <w:lang w:val="en-US" w:eastAsia="zh-CN"/>
        </w:rPr>
      </w:pPr>
    </w:p>
    <w:p>
      <w:pPr>
        <w:pStyle w:val="6"/>
        <w:ind w:left="0"/>
        <w:rPr>
          <w:rFonts w:hint="eastAsia"/>
          <w:b/>
          <w:szCs w:val="21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Style w:val="6"/>
        <w:ind w:left="0"/>
        <w:rPr>
          <w:rFonts w:hint="eastAsia"/>
          <w:b/>
          <w:szCs w:val="21"/>
          <w:lang w:val="en-US" w:eastAsia="zh-CN"/>
        </w:rPr>
      </w:pPr>
    </w:p>
    <w:p>
      <w:pPr>
        <w:pStyle w:val="6"/>
        <w:ind w:left="0"/>
        <w:rPr>
          <w:rFonts w:hint="eastAsia"/>
          <w:b/>
          <w:szCs w:val="21"/>
          <w:lang w:val="en-US" w:eastAsia="zh-CN"/>
        </w:rPr>
      </w:pPr>
    </w:p>
    <w:p>
      <w:pPr>
        <w:pStyle w:val="6"/>
        <w:ind w:left="0"/>
        <w:rPr>
          <w:rFonts w:hint="eastAsia"/>
          <w:b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28A9F"/>
    <w:multiLevelType w:val="singleLevel"/>
    <w:tmpl w:val="58528A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ODlmMDRjOTc2N2Y5ODFhMTRhYWE1MzhmN2E4MzIifQ=="/>
  </w:docVars>
  <w:rsids>
    <w:rsidRoot w:val="7A4717C9"/>
    <w:rsid w:val="00767A76"/>
    <w:rsid w:val="00C04BF7"/>
    <w:rsid w:val="00C3737E"/>
    <w:rsid w:val="00E665A1"/>
    <w:rsid w:val="03A11669"/>
    <w:rsid w:val="07CD36E5"/>
    <w:rsid w:val="0BA5013A"/>
    <w:rsid w:val="111228FD"/>
    <w:rsid w:val="14FA0720"/>
    <w:rsid w:val="1AC4206C"/>
    <w:rsid w:val="1AE95B20"/>
    <w:rsid w:val="1F1B35F0"/>
    <w:rsid w:val="21715C9E"/>
    <w:rsid w:val="2186147F"/>
    <w:rsid w:val="22F1362E"/>
    <w:rsid w:val="23CC680B"/>
    <w:rsid w:val="23E51F47"/>
    <w:rsid w:val="27146646"/>
    <w:rsid w:val="2AF52042"/>
    <w:rsid w:val="2C98430B"/>
    <w:rsid w:val="331E6B24"/>
    <w:rsid w:val="34B61F68"/>
    <w:rsid w:val="3538241F"/>
    <w:rsid w:val="376309FC"/>
    <w:rsid w:val="389C088C"/>
    <w:rsid w:val="3DC815DC"/>
    <w:rsid w:val="3E156E3E"/>
    <w:rsid w:val="3F8D6EF9"/>
    <w:rsid w:val="40A6102B"/>
    <w:rsid w:val="44E028A1"/>
    <w:rsid w:val="44E84FFE"/>
    <w:rsid w:val="472D4211"/>
    <w:rsid w:val="4CB526D6"/>
    <w:rsid w:val="53A2599C"/>
    <w:rsid w:val="569A023B"/>
    <w:rsid w:val="574A505E"/>
    <w:rsid w:val="5B5C780A"/>
    <w:rsid w:val="5B856D56"/>
    <w:rsid w:val="5EA04811"/>
    <w:rsid w:val="62CD0D67"/>
    <w:rsid w:val="63606D18"/>
    <w:rsid w:val="637B7183"/>
    <w:rsid w:val="67950FDB"/>
    <w:rsid w:val="6EC63EA3"/>
    <w:rsid w:val="733C4C78"/>
    <w:rsid w:val="7628329B"/>
    <w:rsid w:val="77FA5750"/>
    <w:rsid w:val="7904556E"/>
    <w:rsid w:val="7A4717C9"/>
    <w:rsid w:val="7BC81F33"/>
    <w:rsid w:val="7BE922E4"/>
    <w:rsid w:val="7F5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2"/>
    <w:basedOn w:val="1"/>
    <w:qFormat/>
    <w:uiPriority w:val="0"/>
    <w:pPr>
      <w:jc w:val="center"/>
    </w:pPr>
    <w:rPr>
      <w:rFonts w:ascii="Calibri" w:hAnsi="Calibri"/>
      <w:szCs w:val="22"/>
    </w:rPr>
  </w:style>
  <w:style w:type="paragraph" w:customStyle="1" w:styleId="6">
    <w:name w:val="Table Paragraph"/>
    <w:basedOn w:val="1"/>
    <w:qFormat/>
    <w:uiPriority w:val="1"/>
    <w:pPr>
      <w:spacing w:before="43"/>
      <w:ind w:left="107"/>
    </w:pPr>
    <w:rPr>
      <w:rFonts w:ascii="宋体" w:hAnsi="宋体" w:eastAsia="宋体" w:cs="宋体"/>
      <w:lang w:eastAsia="en-US" w:bidi="en-US"/>
    </w:rPr>
  </w:style>
  <w:style w:type="paragraph" w:styleId="7">
    <w:name w:val="List Paragraph"/>
    <w:basedOn w:val="1"/>
    <w:qFormat/>
    <w:uiPriority w:val="1"/>
    <w:rPr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392</Characters>
  <Lines>8</Lines>
  <Paragraphs>2</Paragraphs>
  <TotalTime>40</TotalTime>
  <ScaleCrop>false</ScaleCrop>
  <LinksUpToDate>false</LinksUpToDate>
  <CharactersWithSpaces>403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2020-12-24T01:38:00Z</dcterms:created>
  <dc:creator>曹宝光</dc:creator>
  <cp:lastModifiedBy>王一芾</cp:lastModifiedBy>
  <dcterms:modified xsi:type="dcterms:W3CDTF">2022-10-28T00:54:30Z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918115D4E6D340A7A25D69838E059642</vt:lpwstr>
  </property>
</Properties>
</file>